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DE520E">
      <w:pPr>
        <w:rPr>
          <w:color w:val="000000"/>
          <w:sz w:val="28"/>
          <w:szCs w:val="28"/>
        </w:rPr>
      </w:pPr>
    </w:p>
    <w:p w:rsidR="00ED0811" w:rsidRPr="00DE520E" w:rsidRDefault="00ED0811" w:rsidP="00DE520E">
      <w:pPr>
        <w:jc w:val="center"/>
        <w:rPr>
          <w:b/>
          <w:color w:val="000000"/>
          <w:sz w:val="28"/>
          <w:szCs w:val="28"/>
        </w:rPr>
      </w:pPr>
      <w:r w:rsidRPr="00DE520E">
        <w:rPr>
          <w:b/>
          <w:color w:val="000000"/>
          <w:sz w:val="28"/>
          <w:szCs w:val="28"/>
        </w:rPr>
        <w:t>CONTRACT DE FURNIZARE DE PRODUSE</w:t>
      </w:r>
      <w:r w:rsidRPr="00DE520E">
        <w:rPr>
          <w:b/>
          <w:color w:val="000000"/>
          <w:sz w:val="28"/>
          <w:szCs w:val="28"/>
        </w:rPr>
        <w:br/>
        <w:t>nr._______</w:t>
      </w:r>
      <w:r w:rsidR="00B8373E" w:rsidRPr="00DE520E">
        <w:rPr>
          <w:b/>
          <w:color w:val="000000"/>
          <w:sz w:val="28"/>
          <w:szCs w:val="28"/>
        </w:rPr>
        <w:t>/202</w:t>
      </w:r>
      <w:r w:rsidR="00D65307" w:rsidRPr="00DE520E">
        <w:rPr>
          <w:b/>
          <w:color w:val="000000"/>
          <w:sz w:val="28"/>
          <w:szCs w:val="28"/>
        </w:rPr>
        <w:t>2</w:t>
      </w:r>
    </w:p>
    <w:p w:rsidR="00ED0811" w:rsidRDefault="00ED0811" w:rsidP="00082A04">
      <w:pPr>
        <w:rPr>
          <w:color w:val="000000"/>
          <w:sz w:val="28"/>
          <w:szCs w:val="28"/>
        </w:rPr>
      </w:pPr>
    </w:p>
    <w:p w:rsidR="00205CC6" w:rsidRDefault="00C24C61" w:rsidP="00C24C61">
      <w:pPr>
        <w:rPr>
          <w:color w:val="000000"/>
          <w:sz w:val="18"/>
          <w:szCs w:val="18"/>
        </w:rPr>
      </w:pPr>
      <w:r w:rsidRPr="00205CC6">
        <w:rPr>
          <w:sz w:val="22"/>
          <w:szCs w:val="22"/>
        </w:rPr>
        <w:t>Obiect</w:t>
      </w:r>
      <w:r w:rsidR="00205CC6" w:rsidRPr="00205CC6">
        <w:rPr>
          <w:b/>
          <w:color w:val="000000"/>
          <w:sz w:val="26"/>
          <w:szCs w:val="26"/>
        </w:rPr>
        <w:t xml:space="preserve"> </w:t>
      </w:r>
      <w:r w:rsidR="00205CC6" w:rsidRPr="00205CC6">
        <w:rPr>
          <w:color w:val="000000"/>
          <w:sz w:val="18"/>
          <w:szCs w:val="18"/>
        </w:rPr>
        <w:t>PS pentru sistemul de monitorizare on line vivrații TA3-TA4 din CTE Progresu</w:t>
      </w:r>
    </w:p>
    <w:p w:rsidR="00C24C61" w:rsidRPr="00205CC6" w:rsidRDefault="00205CC6" w:rsidP="00C24C61">
      <w:pPr>
        <w:rPr>
          <w:sz w:val="22"/>
          <w:szCs w:val="22"/>
        </w:rPr>
      </w:pPr>
      <w:r w:rsidRPr="00205CC6">
        <w:rPr>
          <w:sz w:val="22"/>
          <w:szCs w:val="22"/>
        </w:rPr>
        <w:t xml:space="preserve"> </w:t>
      </w:r>
      <w:r w:rsidR="00C24C61" w:rsidRPr="00205CC6">
        <w:rPr>
          <w:sz w:val="22"/>
          <w:szCs w:val="22"/>
        </w:rPr>
        <w:t>Durata/Termen:</w:t>
      </w:r>
      <w:r>
        <w:rPr>
          <w:sz w:val="22"/>
          <w:szCs w:val="22"/>
        </w:rPr>
        <w:t xml:space="preserve"> 75zile</w:t>
      </w:r>
    </w:p>
    <w:p w:rsidR="00C24C61" w:rsidRPr="00A70680" w:rsidRDefault="00C24C61" w:rsidP="00C24C61">
      <w:pPr>
        <w:rPr>
          <w:sz w:val="22"/>
          <w:szCs w:val="22"/>
        </w:rPr>
      </w:pPr>
      <w:r w:rsidRPr="00205CC6">
        <w:rPr>
          <w:sz w:val="22"/>
          <w:szCs w:val="22"/>
        </w:rPr>
        <w:t>Valoare:___________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24C61">
        <w:rPr>
          <w:color w:val="000000"/>
          <w:sz w:val="26"/>
          <w:szCs w:val="26"/>
        </w:rPr>
        <w:t xml:space="preserve">Adrian Catalin </w:t>
      </w:r>
      <w:r w:rsidR="00C24C61" w:rsidRPr="000C56AA">
        <w:rPr>
          <w:b/>
          <w:color w:val="000000"/>
          <w:sz w:val="26"/>
          <w:szCs w:val="26"/>
        </w:rPr>
        <w:t>TUDORA</w:t>
      </w:r>
      <w:r w:rsidR="00C24C61">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D95981" w:rsidRDefault="00ED0811" w:rsidP="00082A04">
      <w:pPr>
        <w:rPr>
          <w:sz w:val="26"/>
          <w:szCs w:val="26"/>
        </w:rPr>
      </w:pPr>
      <w:r w:rsidRPr="00D95981">
        <w:rPr>
          <w:sz w:val="26"/>
          <w:szCs w:val="26"/>
        </w:rPr>
        <w:t xml:space="preserve">n. </w:t>
      </w:r>
      <w:r w:rsidRPr="00D95981">
        <w:rPr>
          <w:sz w:val="26"/>
          <w:szCs w:val="26"/>
          <w:u w:val="single"/>
        </w:rPr>
        <w:t>garanţia de buna execuţie a contractului</w:t>
      </w:r>
      <w:r w:rsidRPr="00D95981">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D95981">
        <w:rPr>
          <w:color w:val="000000"/>
          <w:sz w:val="26"/>
          <w:szCs w:val="26"/>
        </w:rPr>
        <w:t xml:space="preserve"> ”</w:t>
      </w:r>
      <w:r w:rsidR="00D156F9">
        <w:rPr>
          <w:b/>
          <w:color w:val="000000"/>
          <w:sz w:val="26"/>
          <w:szCs w:val="26"/>
        </w:rPr>
        <w:t xml:space="preserve">Piese de schimb </w:t>
      </w:r>
      <w:r w:rsidR="00D95981" w:rsidRPr="00D95981">
        <w:rPr>
          <w:b/>
          <w:color w:val="000000"/>
          <w:sz w:val="26"/>
          <w:szCs w:val="26"/>
        </w:rPr>
        <w:t>pentru sistemul de monitorizare on line vivrații TA3-TA4 din CTE Progresu</w:t>
      </w:r>
      <w:r w:rsidR="00D95981">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E520E">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DE520E">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3A6C8E" w:rsidRDefault="00ED0811" w:rsidP="00EE6697">
      <w:pPr>
        <w:jc w:val="both"/>
        <w:rPr>
          <w:b/>
          <w:sz w:val="26"/>
          <w:szCs w:val="26"/>
        </w:rPr>
      </w:pPr>
      <w:r w:rsidRPr="00BD62D2">
        <w:rPr>
          <w:b/>
          <w:color w:val="000000"/>
          <w:sz w:val="26"/>
          <w:szCs w:val="26"/>
        </w:rPr>
        <w:t>   </w:t>
      </w:r>
      <w:r w:rsidR="00EE6697" w:rsidRPr="00BD62D2">
        <w:rPr>
          <w:b/>
          <w:color w:val="000000"/>
          <w:sz w:val="26"/>
          <w:szCs w:val="26"/>
        </w:rPr>
        <w:t>   6</w:t>
      </w:r>
      <w:r w:rsidR="00EE6697" w:rsidRPr="003A6C8E">
        <w:rPr>
          <w:b/>
          <w:sz w:val="26"/>
          <w:szCs w:val="26"/>
        </w:rPr>
        <w:t xml:space="preserve">. Termen de Livrare </w:t>
      </w:r>
    </w:p>
    <w:p w:rsidR="00EE6697" w:rsidRPr="008A53BB" w:rsidRDefault="00EE6697" w:rsidP="00EE6697">
      <w:pPr>
        <w:pStyle w:val="BodyText"/>
        <w:ind w:firstLine="708"/>
        <w:rPr>
          <w:color w:val="FF0000"/>
          <w:sz w:val="26"/>
          <w:szCs w:val="26"/>
          <w:lang w:val="ro-RO"/>
        </w:rPr>
      </w:pPr>
      <w:r w:rsidRPr="003A6C8E">
        <w:rPr>
          <w:sz w:val="26"/>
          <w:szCs w:val="26"/>
          <w:lang w:val="ro-RO"/>
        </w:rPr>
        <w:t xml:space="preserve">6.1. Termenul de livrare este de </w:t>
      </w:r>
      <w:r w:rsidR="003A6C8E" w:rsidRPr="003A6C8E">
        <w:rPr>
          <w:b/>
          <w:sz w:val="26"/>
          <w:szCs w:val="26"/>
          <w:lang w:val="ro-RO"/>
        </w:rPr>
        <w:t>75</w:t>
      </w:r>
      <w:r w:rsidRPr="003A6C8E">
        <w:rPr>
          <w:b/>
          <w:sz w:val="26"/>
          <w:szCs w:val="26"/>
          <w:lang w:val="ro-RO"/>
        </w:rPr>
        <w:t xml:space="preserve"> zile</w:t>
      </w:r>
      <w:r w:rsidR="00DE520E">
        <w:rPr>
          <w:sz w:val="26"/>
          <w:szCs w:val="26"/>
          <w:lang w:val="ro-RO"/>
        </w:rPr>
        <w:t xml:space="preserve"> </w:t>
      </w:r>
      <w:r w:rsidRPr="003A6C8E">
        <w:rPr>
          <w:sz w:val="26"/>
          <w:szCs w:val="26"/>
          <w:lang w:val="ro-RO"/>
        </w:rPr>
        <w:t>de la perfectarea contractului</w:t>
      </w:r>
      <w:r>
        <w:rPr>
          <w:color w:val="FF0000"/>
          <w:sz w:val="26"/>
          <w:szCs w:val="26"/>
          <w:lang w:val="ro-RO"/>
        </w:rPr>
        <w:t>.</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00DE520E">
        <w:rPr>
          <w:color w:val="000000"/>
          <w:sz w:val="26"/>
          <w:szCs w:val="26"/>
        </w:rPr>
        <w:t xml:space="preserve">a produselor.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făcând </w:t>
      </w:r>
      <w:r w:rsidR="00DE520E">
        <w:rPr>
          <w:sz w:val="26"/>
          <w:szCs w:val="26"/>
        </w:rPr>
        <w:t>situaţia menţionată la art.6.2</w:t>
      </w:r>
      <w:r w:rsidRPr="008B0B59">
        <w:rPr>
          <w:sz w:val="26"/>
          <w:szCs w:val="26"/>
        </w:rPr>
        <w:t xml:space="preserve">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A6C8E"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3A6C8E">
        <w:rPr>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407D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A407D1">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ED028A">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ED028A">
        <w:rPr>
          <w:color w:val="000000"/>
          <w:sz w:val="26"/>
          <w:szCs w:val="26"/>
          <w:lang w:val="ro-RO"/>
        </w:rPr>
        <w:t>6</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00F46">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ED028A" w:rsidRDefault="001A49E1" w:rsidP="00EE6697">
      <w:pPr>
        <w:pStyle w:val="BodyText"/>
        <w:ind w:firstLine="720"/>
        <w:rPr>
          <w:sz w:val="26"/>
          <w:szCs w:val="26"/>
          <w:lang w:val="ro-RO"/>
        </w:rPr>
      </w:pPr>
      <w:r w:rsidRPr="00ED028A">
        <w:rPr>
          <w:sz w:val="26"/>
          <w:szCs w:val="26"/>
          <w:lang w:val="ro-RO"/>
        </w:rPr>
        <w:t xml:space="preserve">- </w:t>
      </w:r>
      <w:r w:rsidR="00DE520E">
        <w:rPr>
          <w:sz w:val="26"/>
          <w:szCs w:val="26"/>
          <w:lang w:val="ro-RO"/>
        </w:rPr>
        <w:t xml:space="preserve">  </w:t>
      </w:r>
      <w:r w:rsidRPr="00ED028A">
        <w:rPr>
          <w:sz w:val="26"/>
          <w:szCs w:val="26"/>
          <w:lang w:val="ro-RO"/>
        </w:rPr>
        <w:t>documentul care atestă constituirea garanţiei de bună execuţie;</w:t>
      </w:r>
      <w:r w:rsidR="005D6670" w:rsidRPr="00ED028A">
        <w:rPr>
          <w:sz w:val="26"/>
          <w:szCs w:val="26"/>
          <w:lang w:val="ro-RO"/>
        </w:rPr>
        <w:t xml:space="preserve"> </w:t>
      </w:r>
    </w:p>
    <w:p w:rsidR="00EE6697" w:rsidRPr="00ED028A" w:rsidRDefault="00EE6697" w:rsidP="00EE6697">
      <w:pPr>
        <w:pStyle w:val="BodyText"/>
        <w:ind w:firstLine="720"/>
        <w:rPr>
          <w:sz w:val="26"/>
          <w:szCs w:val="26"/>
          <w:lang w:val="ro-RO"/>
        </w:rPr>
      </w:pPr>
      <w:r w:rsidRPr="00BD62D2">
        <w:rPr>
          <w:sz w:val="26"/>
          <w:szCs w:val="26"/>
          <w:lang w:val="ro-RO"/>
        </w:rPr>
        <w:t xml:space="preserve">- </w:t>
      </w:r>
      <w:r w:rsidR="00DE520E">
        <w:rPr>
          <w:sz w:val="26"/>
          <w:szCs w:val="26"/>
          <w:lang w:val="ro-RO"/>
        </w:rPr>
        <w:t xml:space="preserve">  </w:t>
      </w:r>
      <w:r w:rsidRPr="00BD62D2">
        <w:rPr>
          <w:sz w:val="26"/>
          <w:szCs w:val="26"/>
          <w:lang w:val="ro-RO"/>
        </w:rPr>
        <w:t xml:space="preserve">nota de recepţie şi constatare diferenţe întocmită de achizitor pe baza </w:t>
      </w:r>
      <w:r w:rsidRPr="00ED028A">
        <w:rPr>
          <w:sz w:val="26"/>
          <w:szCs w:val="26"/>
          <w:lang w:val="ro-RO"/>
        </w:rPr>
        <w:t>documentelor menţionate la cap. 14</w:t>
      </w:r>
      <w:r w:rsidR="00ED028A" w:rsidRPr="00ED028A">
        <w:rPr>
          <w:sz w:val="26"/>
          <w:szCs w:val="26"/>
          <w:lang w:val="ro-RO"/>
        </w:rPr>
        <w:t>.</w:t>
      </w:r>
      <w:r w:rsidRPr="00ED028A">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05455D">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7B09D4" w:rsidRPr="0005455D" w:rsidRDefault="007B09D4" w:rsidP="00EE6697">
      <w:pPr>
        <w:pStyle w:val="BodyText"/>
        <w:ind w:firstLine="720"/>
        <w:rPr>
          <w:sz w:val="26"/>
          <w:szCs w:val="26"/>
          <w:lang w:val="ro-RO"/>
        </w:rPr>
      </w:pPr>
      <w:r>
        <w:rPr>
          <w:sz w:val="26"/>
          <w:szCs w:val="26"/>
          <w:lang w:val="ro-RO"/>
        </w:rPr>
        <w:t xml:space="preserve"> </w:t>
      </w:r>
      <w:r w:rsidR="00E9793E" w:rsidRPr="0005455D">
        <w:rPr>
          <w:sz w:val="26"/>
          <w:szCs w:val="26"/>
          <w:lang w:val="ro-RO"/>
        </w:rPr>
        <w:t xml:space="preserve">Achizitorul are dreptul de a deduce aceste penalitati din valoarea contractului prin retinerea din facturile introduse la plata de </w:t>
      </w:r>
      <w:r w:rsidR="00093CDF" w:rsidRPr="0005455D">
        <w:rPr>
          <w:sz w:val="26"/>
          <w:szCs w:val="26"/>
          <w:lang w:val="ro-RO"/>
        </w:rPr>
        <w:t>furnizor</w:t>
      </w:r>
      <w:r w:rsidR="00E9793E" w:rsidRPr="0005455D">
        <w:rPr>
          <w:sz w:val="26"/>
          <w:szCs w:val="26"/>
          <w:lang w:val="ro-RO"/>
        </w:rPr>
        <w:t>.</w:t>
      </w:r>
      <w:r w:rsidR="00C05680" w:rsidRPr="0005455D">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00DE520E">
        <w:rPr>
          <w:sz w:val="26"/>
          <w:szCs w:val="26"/>
          <w:lang w:val="ro-RO"/>
        </w:rPr>
        <w:t xml:space="preserve">.1 </w:t>
      </w:r>
      <w:r w:rsidRPr="005114BB">
        <w:rPr>
          <w:sz w:val="26"/>
          <w:szCs w:val="26"/>
          <w:lang w:val="ro-RO"/>
        </w:rPr>
        <w:t>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A00F46">
        <w:rPr>
          <w:sz w:val="26"/>
          <w:szCs w:val="26"/>
          <w:lang w:val="ro-RO"/>
        </w:rPr>
        <w:t>art.1</w:t>
      </w:r>
      <w:r w:rsidR="00A00F46" w:rsidRPr="00A00F46">
        <w:rPr>
          <w:sz w:val="26"/>
          <w:szCs w:val="26"/>
          <w:lang w:val="ro-RO"/>
        </w:rPr>
        <w:t>8</w:t>
      </w:r>
      <w:r w:rsidRPr="00A00F46">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E6697" w:rsidRPr="0005455D" w:rsidRDefault="00ED0811" w:rsidP="00EE6697">
      <w:pPr>
        <w:jc w:val="both"/>
        <w:rPr>
          <w:b/>
          <w:sz w:val="26"/>
          <w:szCs w:val="26"/>
        </w:rPr>
      </w:pPr>
      <w:r w:rsidRPr="0005455D">
        <w:rPr>
          <w:b/>
          <w:sz w:val="26"/>
          <w:szCs w:val="26"/>
        </w:rPr>
        <w:t>   </w:t>
      </w:r>
      <w:r w:rsidR="00EE6697" w:rsidRPr="0005455D">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05455D" w:rsidRPr="0005455D">
        <w:rPr>
          <w:b/>
          <w:sz w:val="26"/>
          <w:szCs w:val="26"/>
        </w:rPr>
        <w:t>5</w:t>
      </w:r>
      <w:r w:rsidRPr="0005455D">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F01D2B" w:rsidRPr="00F01D2B">
        <w:rPr>
          <w:sz w:val="26"/>
          <w:szCs w:val="26"/>
          <w:lang w:val="ro-RO"/>
        </w:rPr>
        <w:t>3</w:t>
      </w:r>
      <w:r w:rsidRPr="00F01D2B">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F01D2B" w:rsidRDefault="00EE6697" w:rsidP="00EE6697">
      <w:pPr>
        <w:pStyle w:val="BodyText"/>
        <w:rPr>
          <w:bCs/>
          <w:sz w:val="26"/>
          <w:szCs w:val="26"/>
          <w:lang w:val="ro-RO"/>
        </w:rPr>
      </w:pPr>
      <w:r w:rsidRPr="007864A3">
        <w:rPr>
          <w:bCs/>
          <w:sz w:val="26"/>
          <w:szCs w:val="26"/>
          <w:lang w:val="ro-RO"/>
        </w:rPr>
        <w:tab/>
      </w:r>
      <w:r w:rsidRPr="00F01D2B">
        <w:rPr>
          <w:bCs/>
          <w:sz w:val="26"/>
          <w:szCs w:val="26"/>
          <w:lang w:val="ro-RO"/>
        </w:rPr>
        <w:t xml:space="preserve">a) </w:t>
      </w:r>
      <w:r w:rsidR="007864A3" w:rsidRPr="00F01D2B">
        <w:rPr>
          <w:sz w:val="26"/>
          <w:lang w:val="ro-RO"/>
        </w:rPr>
        <w:t xml:space="preserve">virament bancar in contul beneficiarului mentionat la capitolul </w:t>
      </w:r>
      <w:r w:rsidR="00580703" w:rsidRPr="00F01D2B">
        <w:rPr>
          <w:sz w:val="26"/>
          <w:lang w:val="ro-RO"/>
        </w:rPr>
        <w:t>1</w:t>
      </w:r>
    </w:p>
    <w:p w:rsidR="00EE6697" w:rsidRPr="007864A3" w:rsidRDefault="007864A3" w:rsidP="00EE6697">
      <w:pPr>
        <w:pStyle w:val="BodyText"/>
        <w:rPr>
          <w:bCs/>
          <w:sz w:val="26"/>
          <w:szCs w:val="26"/>
          <w:lang w:val="ro-RO"/>
        </w:rPr>
      </w:pPr>
      <w:r w:rsidRPr="00F01D2B">
        <w:rPr>
          <w:bCs/>
          <w:sz w:val="26"/>
          <w:szCs w:val="26"/>
          <w:lang w:val="ro-RO"/>
        </w:rPr>
        <w:tab/>
        <w:t xml:space="preserve">b) </w:t>
      </w:r>
      <w:r w:rsidR="00EE6697" w:rsidRPr="00F01D2B">
        <w:rPr>
          <w:bCs/>
          <w:sz w:val="26"/>
          <w:szCs w:val="26"/>
        </w:rPr>
        <w:t xml:space="preserve">instrument de garantare </w:t>
      </w:r>
      <w:r w:rsidRPr="00F01D2B">
        <w:rPr>
          <w:sz w:val="26"/>
          <w:lang w:val="ro-RO"/>
        </w:rPr>
        <w:t>emis de o instituţie de credit din România sau din alt stat sau de o societate de asigurări, în</w:t>
      </w:r>
      <w:r w:rsidRPr="007864A3">
        <w:rPr>
          <w:color w:val="000000"/>
          <w:sz w:val="26"/>
          <w:lang w:val="ro-RO"/>
        </w:rPr>
        <w:t xml:space="preserve"> condiţiile legii</w:t>
      </w:r>
      <w:r w:rsidRPr="007864A3">
        <w:rPr>
          <w:bCs/>
          <w:sz w:val="26"/>
          <w:szCs w:val="26"/>
          <w:lang w:val="ro-RO"/>
        </w:rPr>
        <w:t xml:space="preserve">, </w:t>
      </w:r>
      <w:r w:rsidR="00EE6697" w:rsidRPr="007864A3">
        <w:rPr>
          <w:color w:val="000000"/>
          <w:sz w:val="26"/>
          <w:szCs w:val="26"/>
        </w:rPr>
        <w:t>prezentat în original de către furnizor</w:t>
      </w:r>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r w:rsidR="00EE6697" w:rsidRPr="007864A3">
        <w:rPr>
          <w:bCs/>
          <w:color w:val="000000"/>
          <w:sz w:val="26"/>
          <w:szCs w:val="26"/>
        </w:rPr>
        <w:t>Valabilitatea instrumentului de garantare t</w:t>
      </w:r>
      <w:r w:rsidR="003543ED">
        <w:rPr>
          <w:bCs/>
          <w:color w:val="000000"/>
          <w:sz w:val="26"/>
          <w:szCs w:val="26"/>
        </w:rPr>
        <w:t>rebuie sa depaseasca cu minim 30 de</w:t>
      </w:r>
      <w:r w:rsidR="00EE6697" w:rsidRPr="007864A3">
        <w:rPr>
          <w:bCs/>
          <w:color w:val="000000"/>
          <w:sz w:val="26"/>
          <w:szCs w:val="26"/>
        </w:rPr>
        <w:t xml:space="preserve"> zile termenul de livrare</w:t>
      </w:r>
      <w:r w:rsidR="00EE6697" w:rsidRPr="007864A3">
        <w:rPr>
          <w:bCs/>
          <w:sz w:val="26"/>
          <w:szCs w:val="26"/>
          <w:lang w:val="ro-RO"/>
        </w:rPr>
        <w:t xml:space="preserve"> a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w:t>
      </w:r>
      <w:r w:rsidR="00DE520E">
        <w:rPr>
          <w:bCs/>
          <w:sz w:val="26"/>
          <w:szCs w:val="26"/>
          <w:lang w:val="ro-RO"/>
        </w:rPr>
        <w:t>rebuie prelungita corespunzator</w:t>
      </w:r>
      <w:r w:rsidR="00EE6697" w:rsidRPr="007864A3">
        <w:rPr>
          <w:bCs/>
          <w:sz w:val="26"/>
          <w:szCs w:val="26"/>
          <w:lang w:val="ro-RO"/>
        </w:rPr>
        <w:t xml:space="preserve">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casieria achizitorului, în numerar, în cazul în care valoarea garanţiei de bună execuţie este mai mică</w:t>
      </w:r>
      <w:r w:rsidR="00DE520E">
        <w:rPr>
          <w:bCs/>
          <w:sz w:val="26"/>
          <w:szCs w:val="26"/>
          <w:lang w:val="ro-RO"/>
        </w:rPr>
        <w:t xml:space="preserve"> de 5.000 lei).</w:t>
      </w:r>
      <w:r w:rsidR="00EE6697">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w:t>
      </w:r>
      <w:r w:rsidRPr="001B57C7">
        <w:rPr>
          <w:sz w:val="26"/>
          <w:szCs w:val="26"/>
        </w:rPr>
        <w:lastRenderedPageBreak/>
        <w:t>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81789C" w:rsidRDefault="00EE6697" w:rsidP="00EE6697">
      <w:pPr>
        <w:rPr>
          <w:sz w:val="26"/>
          <w:szCs w:val="26"/>
        </w:rPr>
      </w:pPr>
      <w:r w:rsidRPr="001B57C7">
        <w:rPr>
          <w:color w:val="000000"/>
          <w:sz w:val="26"/>
          <w:szCs w:val="26"/>
        </w:rPr>
        <w:t>   </w:t>
      </w:r>
      <w:r>
        <w:rPr>
          <w:color w:val="000000"/>
          <w:sz w:val="26"/>
          <w:szCs w:val="26"/>
        </w:rPr>
        <w:tab/>
        <w:t>13</w:t>
      </w:r>
      <w:r w:rsidR="00580703">
        <w:rPr>
          <w:color w:val="000000"/>
          <w:sz w:val="26"/>
          <w:szCs w:val="26"/>
        </w:rPr>
        <w:t>.</w:t>
      </w:r>
      <w:r w:rsidR="00F01D2B">
        <w:rPr>
          <w:color w:val="000000"/>
          <w:sz w:val="26"/>
          <w:szCs w:val="26"/>
        </w:rPr>
        <w:t>5</w:t>
      </w:r>
      <w:r w:rsidR="00580703" w:rsidRPr="0081789C">
        <w:rPr>
          <w:sz w:val="26"/>
          <w:szCs w:val="26"/>
        </w:rPr>
        <w:t xml:space="preserve">. </w:t>
      </w:r>
      <w:r w:rsidRPr="0081789C">
        <w:rPr>
          <w:sz w:val="26"/>
          <w:szCs w:val="26"/>
        </w:rPr>
        <w:t xml:space="preserve"> Garanţia produselor este distincta de garanţia de buna execuţie a contractului.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81789C" w:rsidRDefault="00CF218B" w:rsidP="00CF218B">
      <w:pPr>
        <w:ind w:firstLine="720"/>
        <w:rPr>
          <w:sz w:val="26"/>
          <w:szCs w:val="26"/>
        </w:rPr>
      </w:pPr>
      <w:r w:rsidRPr="0081789C">
        <w:rPr>
          <w:sz w:val="26"/>
          <w:szCs w:val="26"/>
        </w:rPr>
        <w:t xml:space="preserve">- </w:t>
      </w:r>
      <w:r w:rsidRPr="0081789C">
        <w:rPr>
          <w:sz w:val="26"/>
          <w:szCs w:val="26"/>
          <w:lang w:val="it-IT"/>
        </w:rPr>
        <w:t xml:space="preserve">Centrala Termoelectrica Progresu : Str. </w:t>
      </w:r>
      <w:r w:rsidRPr="0081789C">
        <w:rPr>
          <w:sz w:val="26"/>
          <w:szCs w:val="26"/>
        </w:rPr>
        <w:t>Pogoanelor, nr.</w:t>
      </w:r>
      <w:r w:rsidR="008617F8" w:rsidRPr="0081789C">
        <w:rPr>
          <w:sz w:val="26"/>
          <w:szCs w:val="26"/>
        </w:rPr>
        <w:t>1A</w:t>
      </w:r>
      <w:r w:rsidRPr="0081789C">
        <w:rPr>
          <w:sz w:val="26"/>
          <w:szCs w:val="26"/>
        </w:rPr>
        <w:t>, sector 4</w:t>
      </w:r>
      <w:r w:rsidR="00DE520E">
        <w:rPr>
          <w:sz w:val="26"/>
          <w:szCs w:val="26"/>
        </w:rPr>
        <w:t>.</w:t>
      </w:r>
      <w:r w:rsidRPr="0081789C">
        <w:rPr>
          <w:sz w:val="26"/>
          <w:szCs w:val="26"/>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D40940" w:rsidP="00CF218B">
      <w:pPr>
        <w:pStyle w:val="BodyText"/>
        <w:ind w:firstLine="720"/>
        <w:rPr>
          <w:sz w:val="26"/>
          <w:szCs w:val="26"/>
          <w:lang w:val="ro-RO"/>
        </w:rPr>
      </w:pPr>
      <w:r>
        <w:rPr>
          <w:sz w:val="26"/>
          <w:szCs w:val="26"/>
          <w:lang w:val="ro-RO"/>
        </w:rPr>
        <w:t xml:space="preserve">- dispozitie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r w:rsidR="00737C19">
        <w:rPr>
          <w:sz w:val="26"/>
          <w:szCs w:val="26"/>
          <w:lang w:val="ro-RO"/>
        </w:rPr>
        <w:t xml:space="preserve"> de la producător și certificat de garanție</w:t>
      </w:r>
      <w:r w:rsidRPr="00987362">
        <w:rPr>
          <w:sz w:val="26"/>
          <w:szCs w:val="26"/>
          <w:lang w:val="ro-RO"/>
        </w:rPr>
        <w:t>;</w:t>
      </w:r>
    </w:p>
    <w:p w:rsidR="00CF218B" w:rsidRPr="00737C19" w:rsidRDefault="00CF218B" w:rsidP="00CF218B">
      <w:pPr>
        <w:pStyle w:val="BodyText"/>
        <w:ind w:firstLine="720"/>
        <w:rPr>
          <w:sz w:val="26"/>
          <w:szCs w:val="26"/>
          <w:lang w:val="ro-RO"/>
        </w:rPr>
      </w:pPr>
      <w:r w:rsidRPr="00737C19">
        <w:rPr>
          <w:sz w:val="26"/>
          <w:szCs w:val="26"/>
          <w:lang w:val="ro-RO"/>
        </w:rPr>
        <w:t xml:space="preserve">- declaraţia de conformitate </w:t>
      </w:r>
      <w:r w:rsidR="00737C19" w:rsidRPr="00737C19">
        <w:rPr>
          <w:sz w:val="26"/>
          <w:szCs w:val="26"/>
          <w:lang w:val="ro-RO"/>
        </w:rPr>
        <w:t>tip CE (dacă este cazul)</w:t>
      </w:r>
      <w:r w:rsidRPr="00737C19">
        <w:rPr>
          <w:sz w:val="26"/>
          <w:szCs w:val="26"/>
          <w:lang w:val="ro-RO"/>
        </w:rPr>
        <w:t>;</w:t>
      </w:r>
    </w:p>
    <w:p w:rsidR="007A6E9E" w:rsidRPr="00737C19" w:rsidRDefault="007A6E9E" w:rsidP="00CF218B">
      <w:pPr>
        <w:pStyle w:val="BodyText"/>
        <w:ind w:firstLine="720"/>
        <w:rPr>
          <w:sz w:val="26"/>
          <w:szCs w:val="26"/>
          <w:lang w:val="ro-RO"/>
        </w:rPr>
      </w:pPr>
      <w:r w:rsidRPr="00737C19">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737C19">
        <w:rPr>
          <w:sz w:val="26"/>
          <w:szCs w:val="26"/>
        </w:rPr>
        <w:t>14.</w:t>
      </w:r>
      <w:r w:rsidR="00737C19" w:rsidRPr="00737C19">
        <w:rPr>
          <w:sz w:val="26"/>
          <w:szCs w:val="26"/>
        </w:rPr>
        <w:t>10</w:t>
      </w:r>
      <w:r w:rsidRPr="00737C19">
        <w:rPr>
          <w:sz w:val="26"/>
          <w:szCs w:val="26"/>
        </w:rPr>
        <w:t>. Prevederile clauzelor 14.1-14.</w:t>
      </w:r>
      <w:r w:rsidR="00737C19" w:rsidRPr="00737C19">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37C19">
        <w:rPr>
          <w:color w:val="000000"/>
          <w:sz w:val="26"/>
          <w:szCs w:val="26"/>
        </w:rPr>
        <w:t>a</w:t>
      </w:r>
      <w:r>
        <w:rPr>
          <w:color w:val="000000"/>
          <w:sz w:val="26"/>
          <w:szCs w:val="26"/>
        </w:rPr>
        <w:t xml:space="preserve"> mentionat</w:t>
      </w:r>
      <w:r w:rsidR="00737C19">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196911">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96911">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196911">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737C19" w:rsidRPr="00737C19">
        <w:rPr>
          <w:b/>
          <w:sz w:val="26"/>
          <w:szCs w:val="26"/>
          <w:lang w:val="ro-RO"/>
        </w:rPr>
        <w:t xml:space="preserve">24 </w:t>
      </w:r>
      <w:r w:rsidRPr="00737C19">
        <w:rPr>
          <w:b/>
          <w:color w:val="000000"/>
          <w:sz w:val="26"/>
          <w:szCs w:val="26"/>
          <w:lang w:val="ro-RO"/>
        </w:rPr>
        <w:t>luni</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196911">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196911">
        <w:rPr>
          <w:color w:val="000000"/>
          <w:sz w:val="26"/>
          <w:szCs w:val="26"/>
        </w:rPr>
        <w:t>8</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737C19">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96911">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196911">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196911">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196911">
        <w:rPr>
          <w:color w:val="000000"/>
          <w:sz w:val="26"/>
          <w:szCs w:val="26"/>
        </w:rPr>
        <w:t>19</w:t>
      </w:r>
      <w:r w:rsidRPr="00C8343C">
        <w:rPr>
          <w:color w:val="000000"/>
          <w:sz w:val="26"/>
          <w:szCs w:val="26"/>
        </w:rPr>
        <w:t>.</w:t>
      </w:r>
      <w:r w:rsidR="00196911">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196911"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DE520E">
        <w:rPr>
          <w:rStyle w:val="l5def1"/>
          <w:rFonts w:ascii="Times New Roman" w:hAnsi="Times New Roman" w:cs="Times New Roman"/>
          <w:iCs/>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w:t>
      </w:r>
      <w:r w:rsidR="00196911">
        <w:rPr>
          <w:b/>
          <w:color w:val="000000"/>
          <w:sz w:val="26"/>
          <w:szCs w:val="26"/>
        </w:rPr>
        <w:t>20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196911">
        <w:rPr>
          <w:color w:val="000000"/>
          <w:sz w:val="26"/>
          <w:szCs w:val="26"/>
        </w:rPr>
        <w:t>20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35D05">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35D05">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F35D05">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E1CEE" w:rsidRDefault="005E1CEE" w:rsidP="00082A04">
      <w:pPr>
        <w:jc w:val="both"/>
        <w:rPr>
          <w:color w:val="000000"/>
          <w:sz w:val="26"/>
          <w:szCs w:val="26"/>
        </w:rPr>
      </w:pPr>
    </w:p>
    <w:p w:rsidR="005E1CEE" w:rsidRDefault="005E1CEE" w:rsidP="00082A04">
      <w:pPr>
        <w:jc w:val="both"/>
        <w:rPr>
          <w:color w:val="000000"/>
          <w:sz w:val="26"/>
          <w:szCs w:val="26"/>
        </w:rPr>
      </w:pPr>
    </w:p>
    <w:p w:rsidR="005E1CEE" w:rsidRPr="00BD62D2" w:rsidRDefault="005E1CEE"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F35D05">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35D05">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F35D05">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35D05">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35D05">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F35D05">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F35D05">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F35D05">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35D05">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205CC6">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05C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205CC6">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A00F46" w:rsidRDefault="00ED0811" w:rsidP="00082A04">
      <w:pPr>
        <w:jc w:val="both"/>
        <w:rPr>
          <w:sz w:val="26"/>
          <w:szCs w:val="26"/>
        </w:rPr>
      </w:pPr>
      <w:r>
        <w:rPr>
          <w:color w:val="000000"/>
          <w:sz w:val="26"/>
          <w:szCs w:val="26"/>
        </w:rPr>
        <w:tab/>
        <w:t>2</w:t>
      </w:r>
      <w:r w:rsidR="00205CC6">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A00F46">
        <w:rPr>
          <w:sz w:val="26"/>
          <w:szCs w:val="26"/>
        </w:rPr>
        <w:t>Cap.2</w:t>
      </w:r>
      <w:r w:rsidR="00205CC6" w:rsidRPr="00A00F46">
        <w:rPr>
          <w:sz w:val="26"/>
          <w:szCs w:val="26"/>
        </w:rPr>
        <w:t>1</w:t>
      </w:r>
      <w:r w:rsidRPr="00A00F46">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05C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05CC6">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05CC6">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A00F46">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w:t>
      </w:r>
      <w:r w:rsidR="00205CC6">
        <w:rPr>
          <w:sz w:val="26"/>
          <w:szCs w:val="26"/>
        </w:rPr>
        <w:t>achizitie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C24C61" w:rsidP="00C24C61">
      <w:pPr>
        <w:spacing w:line="276" w:lineRule="auto"/>
        <w:ind w:left="1440" w:hanging="24"/>
        <w:rPr>
          <w:color w:val="000000"/>
          <w:sz w:val="26"/>
          <w:szCs w:val="26"/>
        </w:rPr>
      </w:pPr>
      <w:r>
        <w:rPr>
          <w:color w:val="000000"/>
          <w:sz w:val="26"/>
          <w:szCs w:val="26"/>
        </w:rPr>
        <w:t xml:space="preserve">Adrian Catalin </w:t>
      </w:r>
      <w:r w:rsidRPr="000C56AA">
        <w:rPr>
          <w:b/>
          <w:color w:val="000000"/>
          <w:sz w:val="26"/>
          <w:szCs w:val="26"/>
        </w:rPr>
        <w:t>TUDORA</w:t>
      </w:r>
    </w:p>
    <w:p w:rsidR="00ED0811" w:rsidRPr="00BE2565" w:rsidRDefault="00ED0811" w:rsidP="00027725">
      <w:pPr>
        <w:spacing w:line="276" w:lineRule="auto"/>
        <w:ind w:left="1440" w:hanging="1440"/>
        <w:rPr>
          <w:sz w:val="26"/>
          <w:szCs w:val="26"/>
        </w:rPr>
      </w:pPr>
    </w:p>
    <w:p w:rsidR="00ED0811" w:rsidRPr="002D6E5C" w:rsidRDefault="00DE520E"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E520E">
        <w:rPr>
          <w:bCs/>
          <w:sz w:val="26"/>
          <w:szCs w:val="26"/>
          <w:lang w:val="it-IT"/>
        </w:rPr>
        <w:t xml:space="preserve">   </w:t>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205CC6"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205CC6">
        <w:rPr>
          <w:sz w:val="26"/>
          <w:szCs w:val="26"/>
          <w:lang w:val="es-ES"/>
        </w:rPr>
        <w:t>Director General Adjunct,</w:t>
      </w:r>
    </w:p>
    <w:p w:rsidR="00ED0811" w:rsidRPr="00205CC6" w:rsidRDefault="00ED0811" w:rsidP="003B1F05">
      <w:pPr>
        <w:spacing w:line="276" w:lineRule="auto"/>
        <w:jc w:val="both"/>
        <w:rPr>
          <w:sz w:val="26"/>
          <w:szCs w:val="26"/>
          <w:lang w:val="es-ES"/>
        </w:rPr>
      </w:pPr>
      <w:r w:rsidRPr="00205CC6">
        <w:rPr>
          <w:sz w:val="26"/>
          <w:szCs w:val="26"/>
          <w:lang w:val="es-ES"/>
        </w:rPr>
        <w:tab/>
      </w:r>
      <w:r w:rsidRPr="00205CC6">
        <w:rPr>
          <w:sz w:val="26"/>
          <w:szCs w:val="26"/>
          <w:lang w:val="es-ES"/>
        </w:rPr>
        <w:tab/>
      </w:r>
      <w:r w:rsidR="00C24C61" w:rsidRPr="00205CC6">
        <w:rPr>
          <w:sz w:val="26"/>
          <w:szCs w:val="26"/>
          <w:lang w:val="es-ES"/>
        </w:rPr>
        <w:t>Emilian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9E6796" w:rsidP="00205CC6">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DE520E">
      <w:pPr>
        <w:rPr>
          <w:sz w:val="26"/>
          <w:szCs w:val="26"/>
        </w:rPr>
      </w:pPr>
      <w:r>
        <w:rPr>
          <w:sz w:val="26"/>
          <w:szCs w:val="26"/>
        </w:rPr>
        <w:tab/>
      </w:r>
      <w:r>
        <w:rPr>
          <w:sz w:val="26"/>
          <w:szCs w:val="26"/>
        </w:rPr>
        <w:tab/>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205CC6" w:rsidP="00082A04">
      <w:pPr>
        <w:spacing w:line="276" w:lineRule="auto"/>
        <w:ind w:left="1440" w:hanging="1440"/>
        <w:jc w:val="both"/>
        <w:rPr>
          <w:color w:val="000000"/>
          <w:sz w:val="26"/>
          <w:szCs w:val="26"/>
        </w:rPr>
      </w:pPr>
      <w:r>
        <w:rPr>
          <w:color w:val="000000"/>
          <w:sz w:val="26"/>
          <w:szCs w:val="26"/>
        </w:rPr>
        <w:t xml:space="preserve">                     Simona Munteanu</w:t>
      </w:r>
    </w:p>
    <w:p w:rsidR="00205CC6" w:rsidRPr="00BD62D2" w:rsidRDefault="00205CC6" w:rsidP="00082A04">
      <w:pPr>
        <w:spacing w:line="276" w:lineRule="auto"/>
        <w:ind w:left="1440" w:hanging="1440"/>
        <w:jc w:val="both"/>
        <w:rPr>
          <w:color w:val="000000"/>
          <w:sz w:val="26"/>
          <w:szCs w:val="26"/>
        </w:rPr>
        <w:sectPr w:rsidR="00205CC6" w:rsidRPr="00BD62D2" w:rsidSect="00DE520E">
          <w:footerReference w:type="even" r:id="rId7"/>
          <w:footerReference w:type="default" r:id="rId8"/>
          <w:footerReference w:type="first" r:id="rId9"/>
          <w:pgSz w:w="11906" w:h="16838" w:code="9"/>
          <w:pgMar w:top="540"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450"/>
        <w:gridCol w:w="8550"/>
        <w:gridCol w:w="630"/>
        <w:gridCol w:w="1350"/>
        <w:gridCol w:w="1080"/>
        <w:gridCol w:w="990"/>
        <w:gridCol w:w="1170"/>
        <w:gridCol w:w="1260"/>
      </w:tblGrid>
      <w:tr w:rsidR="0075638A" w:rsidRPr="00BD62D2" w:rsidTr="0016766E">
        <w:trPr>
          <w:trHeight w:val="840"/>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75638A" w:rsidRPr="00BD62D2" w:rsidRDefault="0016766E" w:rsidP="0016766E">
            <w:pPr>
              <w:jc w:val="center"/>
              <w:rPr>
                <w:b/>
                <w:bCs/>
                <w:sz w:val="26"/>
                <w:szCs w:val="26"/>
                <w:lang w:eastAsia="en-US"/>
              </w:rPr>
            </w:pPr>
            <w:r w:rsidRPr="0016766E">
              <w:rPr>
                <w:b/>
                <w:bCs/>
                <w:sz w:val="16"/>
                <w:szCs w:val="16"/>
                <w:lang w:eastAsia="en-US"/>
              </w:rPr>
              <w:t>nr. ctr</w:t>
            </w:r>
          </w:p>
        </w:tc>
        <w:tc>
          <w:tcPr>
            <w:tcW w:w="8550" w:type="dxa"/>
            <w:vMerge w:val="restart"/>
            <w:tcBorders>
              <w:top w:val="single" w:sz="4" w:space="0" w:color="auto"/>
              <w:left w:val="single" w:sz="4" w:space="0" w:color="auto"/>
              <w:bottom w:val="single" w:sz="4" w:space="0" w:color="auto"/>
              <w:right w:val="single" w:sz="4" w:space="0" w:color="auto"/>
            </w:tcBorders>
            <w:vAlign w:val="center"/>
          </w:tcPr>
          <w:p w:rsidR="0075638A" w:rsidRPr="00BD62D2" w:rsidRDefault="0075638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30" w:type="dxa"/>
            <w:vMerge w:val="restart"/>
            <w:tcBorders>
              <w:top w:val="single" w:sz="4" w:space="0" w:color="auto"/>
              <w:left w:val="single" w:sz="4" w:space="0" w:color="auto"/>
              <w:bottom w:val="single" w:sz="4" w:space="0" w:color="auto"/>
              <w:right w:val="single" w:sz="4" w:space="0" w:color="auto"/>
            </w:tcBorders>
            <w:vAlign w:val="center"/>
          </w:tcPr>
          <w:p w:rsidR="0075638A" w:rsidRPr="00BD62D2" w:rsidRDefault="0016766E" w:rsidP="002812E0">
            <w:pPr>
              <w:jc w:val="center"/>
              <w:rPr>
                <w:b/>
                <w:bCs/>
                <w:sz w:val="26"/>
                <w:szCs w:val="26"/>
                <w:lang w:eastAsia="en-US"/>
              </w:rPr>
            </w:pPr>
            <w:r w:rsidRPr="00BD62D2">
              <w:rPr>
                <w:b/>
                <w:bCs/>
                <w:sz w:val="26"/>
                <w:szCs w:val="26"/>
                <w:lang w:eastAsia="en-US"/>
              </w:rPr>
              <w:t>u/m</w:t>
            </w:r>
          </w:p>
        </w:tc>
        <w:tc>
          <w:tcPr>
            <w:tcW w:w="1350" w:type="dxa"/>
            <w:vMerge w:val="restart"/>
            <w:tcBorders>
              <w:top w:val="single" w:sz="4" w:space="0" w:color="auto"/>
              <w:left w:val="nil"/>
              <w:right w:val="single" w:sz="4" w:space="0" w:color="auto"/>
            </w:tcBorders>
            <w:vAlign w:val="center"/>
          </w:tcPr>
          <w:p w:rsidR="0075638A" w:rsidRPr="0075638A" w:rsidRDefault="0075638A" w:rsidP="002812E0">
            <w:pPr>
              <w:jc w:val="center"/>
              <w:rPr>
                <w:b/>
                <w:bCs/>
                <w:lang w:eastAsia="en-US"/>
              </w:rPr>
            </w:pPr>
            <w:r w:rsidRPr="0075638A">
              <w:rPr>
                <w:b/>
                <w:bCs/>
                <w:lang w:eastAsia="en-US"/>
              </w:rPr>
              <w:t>Cantitate pe CET</w:t>
            </w:r>
          </w:p>
          <w:p w:rsidR="0075638A" w:rsidRPr="0075638A" w:rsidRDefault="0075638A" w:rsidP="002812E0">
            <w:pPr>
              <w:jc w:val="center"/>
              <w:rPr>
                <w:b/>
                <w:bCs/>
                <w:lang w:eastAsia="en-US"/>
              </w:rPr>
            </w:pPr>
            <w:r w:rsidRPr="0075638A">
              <w:rPr>
                <w:b/>
                <w:bCs/>
                <w:lang w:eastAsia="en-US"/>
              </w:rPr>
              <w:t>PROG.</w:t>
            </w:r>
          </w:p>
          <w:p w:rsidR="0075638A" w:rsidRPr="00BD62D2" w:rsidRDefault="0075638A" w:rsidP="002812E0">
            <w:pPr>
              <w:jc w:val="center"/>
              <w:rPr>
                <w:b/>
                <w:bCs/>
                <w:sz w:val="26"/>
                <w:szCs w:val="26"/>
                <w:lang w:eastAsia="en-US"/>
              </w:rPr>
            </w:pPr>
            <w:r w:rsidRPr="00BD62D2">
              <w:rPr>
                <w:b/>
                <w:bCs/>
                <w:sz w:val="26"/>
                <w:szCs w:val="26"/>
                <w:lang w:eastAsia="en-US"/>
              </w:rPr>
              <w:t xml:space="preserve"> </w:t>
            </w:r>
          </w:p>
        </w:tc>
        <w:tc>
          <w:tcPr>
            <w:tcW w:w="2070" w:type="dxa"/>
            <w:gridSpan w:val="2"/>
            <w:tcBorders>
              <w:top w:val="single" w:sz="4" w:space="0" w:color="auto"/>
              <w:left w:val="nil"/>
              <w:bottom w:val="single" w:sz="4" w:space="0" w:color="auto"/>
              <w:right w:val="single" w:sz="4" w:space="0" w:color="auto"/>
            </w:tcBorders>
            <w:vAlign w:val="center"/>
          </w:tcPr>
          <w:p w:rsidR="0075638A" w:rsidRPr="00BD62D2" w:rsidRDefault="0075638A" w:rsidP="002812E0">
            <w:pPr>
              <w:jc w:val="center"/>
              <w:rPr>
                <w:b/>
                <w:bCs/>
                <w:sz w:val="26"/>
                <w:szCs w:val="26"/>
                <w:lang w:eastAsia="en-US"/>
              </w:rPr>
            </w:pPr>
            <w:r w:rsidRPr="00BD62D2">
              <w:rPr>
                <w:b/>
                <w:bCs/>
                <w:sz w:val="26"/>
                <w:szCs w:val="26"/>
                <w:lang w:eastAsia="en-US"/>
              </w:rPr>
              <w:t>Preţ (lei)</w:t>
            </w:r>
          </w:p>
        </w:tc>
        <w:tc>
          <w:tcPr>
            <w:tcW w:w="1170" w:type="dxa"/>
            <w:vMerge w:val="restart"/>
            <w:tcBorders>
              <w:top w:val="single" w:sz="4" w:space="0" w:color="auto"/>
              <w:left w:val="single" w:sz="4" w:space="0" w:color="auto"/>
              <w:right w:val="single" w:sz="4" w:space="0" w:color="auto"/>
            </w:tcBorders>
            <w:vAlign w:val="center"/>
          </w:tcPr>
          <w:p w:rsidR="0075638A" w:rsidRDefault="0075638A" w:rsidP="002812E0">
            <w:pPr>
              <w:jc w:val="center"/>
              <w:rPr>
                <w:b/>
                <w:bCs/>
                <w:lang w:eastAsia="en-US"/>
              </w:rPr>
            </w:pPr>
            <w:r w:rsidRPr="0075638A">
              <w:rPr>
                <w:b/>
                <w:bCs/>
                <w:lang w:eastAsia="en-US"/>
              </w:rPr>
              <w:t>Produ</w:t>
            </w:r>
            <w:r w:rsidR="00DE520E">
              <w:rPr>
                <w:b/>
                <w:bCs/>
                <w:lang w:eastAsia="en-US"/>
              </w:rPr>
              <w:t>-</w:t>
            </w:r>
          </w:p>
          <w:p w:rsidR="0075638A" w:rsidRPr="0075638A" w:rsidRDefault="0075638A" w:rsidP="002812E0">
            <w:pPr>
              <w:jc w:val="center"/>
              <w:rPr>
                <w:b/>
                <w:bCs/>
                <w:lang w:eastAsia="en-US"/>
              </w:rPr>
            </w:pPr>
            <w:r w:rsidRPr="0075638A">
              <w:rPr>
                <w:b/>
                <w:bCs/>
                <w:lang w:eastAsia="en-US"/>
              </w:rPr>
              <w:t>cator </w:t>
            </w:r>
          </w:p>
        </w:tc>
        <w:tc>
          <w:tcPr>
            <w:tcW w:w="1260" w:type="dxa"/>
            <w:vMerge w:val="restart"/>
            <w:tcBorders>
              <w:top w:val="single" w:sz="4" w:space="0" w:color="auto"/>
              <w:left w:val="single" w:sz="4" w:space="0" w:color="auto"/>
              <w:right w:val="single" w:sz="4" w:space="0" w:color="auto"/>
            </w:tcBorders>
            <w:vAlign w:val="center"/>
          </w:tcPr>
          <w:p w:rsidR="0075638A" w:rsidRPr="00BD62D2" w:rsidRDefault="0075638A" w:rsidP="002812E0">
            <w:pPr>
              <w:jc w:val="center"/>
              <w:rPr>
                <w:b/>
                <w:bCs/>
                <w:sz w:val="26"/>
                <w:szCs w:val="26"/>
                <w:lang w:eastAsia="en-US"/>
              </w:rPr>
            </w:pPr>
            <w:r w:rsidRPr="00BD62D2">
              <w:rPr>
                <w:b/>
                <w:bCs/>
                <w:sz w:val="26"/>
                <w:szCs w:val="26"/>
                <w:lang w:eastAsia="en-US"/>
              </w:rPr>
              <w:t> </w:t>
            </w:r>
          </w:p>
          <w:p w:rsidR="0075638A" w:rsidRPr="00BD62D2" w:rsidRDefault="0075638A" w:rsidP="002812E0">
            <w:pPr>
              <w:jc w:val="center"/>
              <w:rPr>
                <w:b/>
                <w:bCs/>
                <w:sz w:val="26"/>
                <w:szCs w:val="26"/>
                <w:lang w:eastAsia="en-US"/>
              </w:rPr>
            </w:pPr>
            <w:r w:rsidRPr="00BD62D2">
              <w:rPr>
                <w:b/>
                <w:bCs/>
                <w:sz w:val="26"/>
                <w:szCs w:val="26"/>
                <w:lang w:eastAsia="en-US"/>
              </w:rPr>
              <w:t> Termen de livrare</w:t>
            </w:r>
          </w:p>
          <w:p w:rsidR="0075638A" w:rsidRPr="00BD62D2" w:rsidRDefault="0075638A" w:rsidP="002812E0">
            <w:pPr>
              <w:jc w:val="center"/>
              <w:rPr>
                <w:b/>
                <w:bCs/>
                <w:sz w:val="26"/>
                <w:szCs w:val="26"/>
                <w:lang w:eastAsia="en-US"/>
              </w:rPr>
            </w:pPr>
          </w:p>
        </w:tc>
      </w:tr>
      <w:tr w:rsidR="0075638A" w:rsidRPr="00BD62D2" w:rsidTr="0016766E">
        <w:trPr>
          <w:trHeight w:val="345"/>
        </w:trPr>
        <w:tc>
          <w:tcPr>
            <w:tcW w:w="450" w:type="dxa"/>
            <w:vMerge/>
            <w:tcBorders>
              <w:top w:val="single" w:sz="4" w:space="0" w:color="auto"/>
              <w:left w:val="single" w:sz="4" w:space="0" w:color="auto"/>
              <w:bottom w:val="single" w:sz="4" w:space="0" w:color="auto"/>
              <w:right w:val="single" w:sz="4" w:space="0" w:color="auto"/>
            </w:tcBorders>
            <w:vAlign w:val="center"/>
          </w:tcPr>
          <w:p w:rsidR="0075638A" w:rsidRPr="00BD62D2" w:rsidRDefault="0075638A" w:rsidP="002812E0">
            <w:pPr>
              <w:rPr>
                <w:b/>
                <w:bCs/>
                <w:sz w:val="26"/>
                <w:szCs w:val="26"/>
                <w:lang w:eastAsia="en-US"/>
              </w:rPr>
            </w:pPr>
          </w:p>
        </w:tc>
        <w:tc>
          <w:tcPr>
            <w:tcW w:w="8550" w:type="dxa"/>
            <w:vMerge/>
            <w:tcBorders>
              <w:top w:val="single" w:sz="4" w:space="0" w:color="auto"/>
              <w:left w:val="single" w:sz="4" w:space="0" w:color="auto"/>
              <w:bottom w:val="single" w:sz="4" w:space="0" w:color="auto"/>
              <w:right w:val="single" w:sz="4" w:space="0" w:color="auto"/>
            </w:tcBorders>
            <w:vAlign w:val="center"/>
          </w:tcPr>
          <w:p w:rsidR="0075638A" w:rsidRPr="00BD62D2" w:rsidRDefault="0075638A" w:rsidP="002812E0">
            <w:pPr>
              <w:rPr>
                <w:b/>
                <w:bCs/>
                <w:sz w:val="26"/>
                <w:szCs w:val="26"/>
                <w:lang w:eastAsia="en-US"/>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75638A" w:rsidRPr="00BD62D2" w:rsidRDefault="0075638A" w:rsidP="002812E0">
            <w:pPr>
              <w:rPr>
                <w:b/>
                <w:bCs/>
                <w:sz w:val="26"/>
                <w:szCs w:val="26"/>
                <w:lang w:eastAsia="en-US"/>
              </w:rPr>
            </w:pPr>
          </w:p>
        </w:tc>
        <w:tc>
          <w:tcPr>
            <w:tcW w:w="1350" w:type="dxa"/>
            <w:vMerge/>
            <w:tcBorders>
              <w:left w:val="nil"/>
              <w:bottom w:val="single" w:sz="4" w:space="0" w:color="auto"/>
              <w:right w:val="single" w:sz="4" w:space="0" w:color="auto"/>
            </w:tcBorders>
            <w:vAlign w:val="center"/>
          </w:tcPr>
          <w:p w:rsidR="0075638A" w:rsidRPr="00BD62D2" w:rsidRDefault="0075638A" w:rsidP="002812E0">
            <w:pPr>
              <w:rPr>
                <w:b/>
                <w:bCs/>
                <w:sz w:val="26"/>
                <w:szCs w:val="26"/>
                <w:lang w:eastAsia="en-US"/>
              </w:rPr>
            </w:pPr>
          </w:p>
        </w:tc>
        <w:tc>
          <w:tcPr>
            <w:tcW w:w="1080" w:type="dxa"/>
            <w:tcBorders>
              <w:top w:val="nil"/>
              <w:left w:val="nil"/>
              <w:bottom w:val="single" w:sz="4" w:space="0" w:color="auto"/>
              <w:right w:val="single" w:sz="4" w:space="0" w:color="auto"/>
            </w:tcBorders>
            <w:vAlign w:val="center"/>
          </w:tcPr>
          <w:p w:rsidR="0075638A" w:rsidRPr="00BD62D2" w:rsidRDefault="0075638A" w:rsidP="002812E0">
            <w:pPr>
              <w:jc w:val="center"/>
              <w:rPr>
                <w:b/>
                <w:bCs/>
                <w:sz w:val="26"/>
                <w:szCs w:val="26"/>
                <w:lang w:eastAsia="en-US"/>
              </w:rPr>
            </w:pPr>
            <w:r w:rsidRPr="00BD62D2">
              <w:rPr>
                <w:b/>
                <w:bCs/>
                <w:sz w:val="26"/>
                <w:szCs w:val="26"/>
                <w:lang w:eastAsia="en-US"/>
              </w:rPr>
              <w:t>Unitar</w:t>
            </w:r>
          </w:p>
        </w:tc>
        <w:tc>
          <w:tcPr>
            <w:tcW w:w="990" w:type="dxa"/>
            <w:tcBorders>
              <w:top w:val="nil"/>
              <w:left w:val="nil"/>
              <w:bottom w:val="single" w:sz="4" w:space="0" w:color="auto"/>
              <w:right w:val="single" w:sz="4" w:space="0" w:color="auto"/>
            </w:tcBorders>
            <w:vAlign w:val="center"/>
          </w:tcPr>
          <w:p w:rsidR="0075638A" w:rsidRPr="00BD62D2" w:rsidRDefault="0075638A" w:rsidP="002812E0">
            <w:pPr>
              <w:jc w:val="center"/>
              <w:rPr>
                <w:b/>
                <w:bCs/>
                <w:sz w:val="26"/>
                <w:szCs w:val="26"/>
                <w:lang w:eastAsia="en-US"/>
              </w:rPr>
            </w:pPr>
            <w:r w:rsidRPr="00BD62D2">
              <w:rPr>
                <w:b/>
                <w:bCs/>
                <w:sz w:val="26"/>
                <w:szCs w:val="26"/>
                <w:lang w:eastAsia="en-US"/>
              </w:rPr>
              <w:t>Total</w:t>
            </w:r>
          </w:p>
        </w:tc>
        <w:tc>
          <w:tcPr>
            <w:tcW w:w="1170" w:type="dxa"/>
            <w:vMerge/>
            <w:tcBorders>
              <w:left w:val="single" w:sz="4" w:space="0" w:color="auto"/>
              <w:bottom w:val="single" w:sz="4" w:space="0" w:color="auto"/>
              <w:right w:val="single" w:sz="4" w:space="0" w:color="auto"/>
            </w:tcBorders>
            <w:vAlign w:val="center"/>
          </w:tcPr>
          <w:p w:rsidR="0075638A" w:rsidRPr="00BD62D2" w:rsidRDefault="0075638A"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75638A" w:rsidRPr="00BD62D2" w:rsidRDefault="0075638A" w:rsidP="002812E0">
            <w:pPr>
              <w:jc w:val="center"/>
              <w:rPr>
                <w:b/>
                <w:bCs/>
                <w:sz w:val="26"/>
                <w:szCs w:val="26"/>
                <w:lang w:eastAsia="en-US"/>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1</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Traductor 3300 8 mm Bently M10x1, lungime cablu 1 m, cod 330103-0-10-10-11-00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6</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2</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Cablu de prelungire pentru traductor de 8 mm, lungime 4 m, cod 330130-040-12-00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sz w:val="22"/>
                <w:szCs w:val="22"/>
              </w:rPr>
            </w:pPr>
            <w:r w:rsidRPr="0016766E">
              <w:rPr>
                <w:sz w:val="22"/>
                <w:szCs w:val="22"/>
              </w:rPr>
              <w:t>6</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3</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Traductor 3300 XL 11 mm - M14x1.5, lungime cablu 1 m, cod 330703-0-50-10-11-00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4</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4</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Cablu de prelungire pentru traductor de 11 mm, lungime 4 m, cod 330730-040-12-00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4</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5</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Traductor 3300 XL 25 mm , lungime cablu 1 m, cod 330851-02-0-40-10-00-05</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2</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6</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Cablu de prelungire pentru traductor de 25 mm, lungime 4 m, cod 330854-040-24-05</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2</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7</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 xml:space="preserve">Cartela proximitor 3500 / 42 </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1</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8</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Proximitor (adaptor de semnal) 8 mm 3300XL, cod 330180-51-00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2</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16766E">
        <w:trPr>
          <w:trHeight w:val="340"/>
        </w:trPr>
        <w:tc>
          <w:tcPr>
            <w:tcW w:w="450" w:type="dxa"/>
            <w:tcBorders>
              <w:top w:val="nil"/>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9</w:t>
            </w:r>
          </w:p>
        </w:tc>
        <w:tc>
          <w:tcPr>
            <w:tcW w:w="8550" w:type="dxa"/>
            <w:tcBorders>
              <w:top w:val="nil"/>
              <w:left w:val="nil"/>
              <w:bottom w:val="single" w:sz="4" w:space="0" w:color="auto"/>
              <w:right w:val="single" w:sz="4" w:space="0" w:color="auto"/>
            </w:tcBorders>
            <w:vAlign w:val="center"/>
          </w:tcPr>
          <w:p w:rsidR="0016766E" w:rsidRPr="0016766E" w:rsidRDefault="0016766E">
            <w:pPr>
              <w:jc w:val="both"/>
              <w:rPr>
                <w:color w:val="000000"/>
                <w:sz w:val="22"/>
                <w:szCs w:val="22"/>
              </w:rPr>
            </w:pPr>
            <w:r w:rsidRPr="0016766E">
              <w:rPr>
                <w:color w:val="000000"/>
                <w:sz w:val="22"/>
                <w:szCs w:val="22"/>
              </w:rPr>
              <w:t>Proximitor (adaptor de semnal) 11 mm 3300 XL, cod 330180-51-00</w:t>
            </w:r>
          </w:p>
        </w:tc>
        <w:tc>
          <w:tcPr>
            <w:tcW w:w="63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buc</w:t>
            </w:r>
          </w:p>
        </w:tc>
        <w:tc>
          <w:tcPr>
            <w:tcW w:w="1350" w:type="dxa"/>
            <w:tcBorders>
              <w:top w:val="nil"/>
              <w:left w:val="nil"/>
              <w:bottom w:val="single" w:sz="4" w:space="0" w:color="auto"/>
              <w:right w:val="single" w:sz="4" w:space="0" w:color="auto"/>
            </w:tcBorders>
            <w:vAlign w:val="center"/>
          </w:tcPr>
          <w:p w:rsidR="0016766E" w:rsidRPr="0016766E" w:rsidRDefault="0016766E">
            <w:pPr>
              <w:jc w:val="center"/>
              <w:rPr>
                <w:color w:val="000000"/>
                <w:sz w:val="22"/>
                <w:szCs w:val="22"/>
              </w:rPr>
            </w:pPr>
            <w:r w:rsidRPr="0016766E">
              <w:rPr>
                <w:color w:val="000000"/>
                <w:sz w:val="22"/>
                <w:szCs w:val="22"/>
              </w:rPr>
              <w:t>2</w:t>
            </w:r>
          </w:p>
        </w:tc>
        <w:tc>
          <w:tcPr>
            <w:tcW w:w="108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990" w:type="dxa"/>
            <w:tcBorders>
              <w:top w:val="nil"/>
              <w:left w:val="nil"/>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16766E" w:rsidRDefault="0016766E">
            <w:pPr>
              <w:jc w:val="center"/>
              <w:rPr>
                <w:color w:val="000000"/>
                <w:sz w:val="22"/>
                <w:szCs w:val="22"/>
              </w:rPr>
            </w:pPr>
          </w:p>
        </w:tc>
      </w:tr>
      <w:tr w:rsidR="0016766E" w:rsidRPr="00BD62D2" w:rsidTr="002116DF">
        <w:trPr>
          <w:trHeight w:val="336"/>
        </w:trPr>
        <w:tc>
          <w:tcPr>
            <w:tcW w:w="450" w:type="dxa"/>
            <w:tcBorders>
              <w:top w:val="single" w:sz="4" w:space="0" w:color="auto"/>
              <w:left w:val="single" w:sz="4" w:space="0" w:color="auto"/>
              <w:bottom w:val="single" w:sz="4" w:space="0" w:color="auto"/>
              <w:right w:val="nil"/>
            </w:tcBorders>
            <w:noWrap/>
            <w:vAlign w:val="center"/>
          </w:tcPr>
          <w:p w:rsidR="0016766E" w:rsidRPr="002116DF" w:rsidRDefault="002116DF" w:rsidP="002812E0">
            <w:pPr>
              <w:jc w:val="center"/>
              <w:rPr>
                <w:sz w:val="22"/>
                <w:szCs w:val="22"/>
                <w:lang w:eastAsia="en-US"/>
              </w:rPr>
            </w:pPr>
            <w:r w:rsidRPr="002116DF">
              <w:rPr>
                <w:sz w:val="22"/>
                <w:szCs w:val="22"/>
                <w:lang w:eastAsia="en-US"/>
              </w:rPr>
              <w:t>10</w:t>
            </w:r>
          </w:p>
        </w:tc>
        <w:tc>
          <w:tcPr>
            <w:tcW w:w="8550" w:type="dxa"/>
            <w:tcBorders>
              <w:top w:val="nil"/>
              <w:left w:val="single" w:sz="4" w:space="0" w:color="auto"/>
              <w:bottom w:val="single" w:sz="4" w:space="0" w:color="auto"/>
              <w:right w:val="single" w:sz="4" w:space="0" w:color="auto"/>
            </w:tcBorders>
            <w:noWrap/>
            <w:vAlign w:val="center"/>
          </w:tcPr>
          <w:p w:rsidR="0016766E" w:rsidRPr="0016766E" w:rsidRDefault="0016766E" w:rsidP="0016766E">
            <w:pPr>
              <w:rPr>
                <w:color w:val="000000"/>
                <w:sz w:val="22"/>
                <w:szCs w:val="22"/>
              </w:rPr>
            </w:pPr>
            <w:r w:rsidRPr="0016766E">
              <w:rPr>
                <w:color w:val="000000"/>
                <w:sz w:val="22"/>
                <w:szCs w:val="22"/>
              </w:rPr>
              <w:t>Proximitor (adaptor de semnal) 25 mm 3300 XL, cod 330180-91-05</w:t>
            </w:r>
          </w:p>
          <w:p w:rsidR="0016766E" w:rsidRPr="00BD62D2" w:rsidRDefault="0016766E" w:rsidP="002812E0">
            <w:pPr>
              <w:jc w:val="center"/>
              <w:rPr>
                <w:b/>
                <w:bCs/>
                <w:sz w:val="26"/>
                <w:szCs w:val="26"/>
                <w:lang w:eastAsia="en-US"/>
              </w:rPr>
            </w:pPr>
          </w:p>
        </w:tc>
        <w:tc>
          <w:tcPr>
            <w:tcW w:w="630" w:type="dxa"/>
            <w:tcBorders>
              <w:top w:val="nil"/>
              <w:left w:val="nil"/>
              <w:bottom w:val="single" w:sz="4" w:space="0" w:color="auto"/>
              <w:right w:val="single" w:sz="4" w:space="0" w:color="auto"/>
            </w:tcBorders>
            <w:noWrap/>
            <w:vAlign w:val="center"/>
          </w:tcPr>
          <w:p w:rsidR="0016766E" w:rsidRPr="002116DF" w:rsidRDefault="002116DF" w:rsidP="002812E0">
            <w:pPr>
              <w:jc w:val="center"/>
              <w:rPr>
                <w:bCs/>
                <w:sz w:val="22"/>
                <w:szCs w:val="22"/>
                <w:lang w:eastAsia="en-US"/>
              </w:rPr>
            </w:pPr>
            <w:r w:rsidRPr="002116DF">
              <w:rPr>
                <w:bCs/>
                <w:sz w:val="22"/>
                <w:szCs w:val="22"/>
                <w:lang w:eastAsia="en-US"/>
              </w:rPr>
              <w:t>buc</w:t>
            </w:r>
          </w:p>
        </w:tc>
        <w:tc>
          <w:tcPr>
            <w:tcW w:w="1350" w:type="dxa"/>
            <w:tcBorders>
              <w:top w:val="nil"/>
              <w:left w:val="nil"/>
              <w:bottom w:val="single" w:sz="4" w:space="0" w:color="auto"/>
              <w:right w:val="single" w:sz="4" w:space="0" w:color="auto"/>
            </w:tcBorders>
            <w:noWrap/>
            <w:vAlign w:val="center"/>
          </w:tcPr>
          <w:p w:rsidR="0016766E" w:rsidRPr="002116DF" w:rsidRDefault="002116DF" w:rsidP="002812E0">
            <w:pPr>
              <w:jc w:val="center"/>
              <w:rPr>
                <w:bCs/>
                <w:sz w:val="22"/>
                <w:szCs w:val="22"/>
                <w:lang w:eastAsia="en-US"/>
              </w:rPr>
            </w:pPr>
            <w:r w:rsidRPr="002116DF">
              <w:rPr>
                <w:bCs/>
                <w:sz w:val="22"/>
                <w:szCs w:val="22"/>
                <w:lang w:eastAsia="en-US"/>
              </w:rPr>
              <w:t>2</w:t>
            </w:r>
          </w:p>
        </w:tc>
        <w:tc>
          <w:tcPr>
            <w:tcW w:w="1080" w:type="dxa"/>
            <w:tcBorders>
              <w:top w:val="nil"/>
              <w:left w:val="nil"/>
              <w:bottom w:val="single" w:sz="4" w:space="0" w:color="auto"/>
              <w:right w:val="single" w:sz="4" w:space="0" w:color="auto"/>
            </w:tcBorders>
            <w:vAlign w:val="center"/>
          </w:tcPr>
          <w:p w:rsidR="0016766E" w:rsidRPr="002116DF" w:rsidRDefault="0016766E" w:rsidP="002812E0">
            <w:pPr>
              <w:jc w:val="center"/>
              <w:rPr>
                <w:bCs/>
                <w:sz w:val="22"/>
                <w:szCs w:val="22"/>
                <w:lang w:eastAsia="en-US"/>
              </w:rPr>
            </w:pPr>
          </w:p>
        </w:tc>
        <w:tc>
          <w:tcPr>
            <w:tcW w:w="990" w:type="dxa"/>
            <w:tcBorders>
              <w:top w:val="nil"/>
              <w:left w:val="nil"/>
              <w:bottom w:val="single" w:sz="4" w:space="0" w:color="auto"/>
              <w:right w:val="single" w:sz="4" w:space="0" w:color="auto"/>
            </w:tcBorders>
            <w:vAlign w:val="center"/>
          </w:tcPr>
          <w:p w:rsidR="0016766E" w:rsidRPr="002116DF" w:rsidRDefault="0016766E" w:rsidP="002812E0">
            <w:pPr>
              <w:jc w:val="center"/>
              <w:rPr>
                <w:bCs/>
                <w:sz w:val="22"/>
                <w:szCs w:val="22"/>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6766E" w:rsidRPr="002116DF" w:rsidRDefault="0016766E" w:rsidP="002812E0">
            <w:pPr>
              <w:jc w:val="center"/>
              <w:rPr>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6766E" w:rsidRPr="002116DF" w:rsidRDefault="0016766E" w:rsidP="002812E0">
            <w:pPr>
              <w:jc w:val="center"/>
              <w:rPr>
                <w:bCs/>
                <w:sz w:val="22"/>
                <w:szCs w:val="22"/>
                <w:lang w:eastAsia="en-US"/>
              </w:rPr>
            </w:pPr>
          </w:p>
        </w:tc>
      </w:tr>
      <w:tr w:rsidR="00DE520E" w:rsidRPr="00BD62D2" w:rsidTr="00DE520E">
        <w:trPr>
          <w:trHeight w:val="333"/>
        </w:trPr>
        <w:tc>
          <w:tcPr>
            <w:tcW w:w="450" w:type="dxa"/>
            <w:tcBorders>
              <w:top w:val="single" w:sz="4" w:space="0" w:color="auto"/>
              <w:left w:val="single" w:sz="4" w:space="0" w:color="auto"/>
              <w:bottom w:val="single" w:sz="4" w:space="0" w:color="auto"/>
              <w:right w:val="nil"/>
            </w:tcBorders>
            <w:noWrap/>
            <w:vAlign w:val="center"/>
          </w:tcPr>
          <w:p w:rsidR="00DE520E" w:rsidRPr="00BD62D2" w:rsidRDefault="00DE520E" w:rsidP="002812E0">
            <w:pPr>
              <w:jc w:val="center"/>
              <w:rPr>
                <w:sz w:val="26"/>
                <w:szCs w:val="26"/>
                <w:lang w:eastAsia="en-US"/>
              </w:rPr>
            </w:pPr>
          </w:p>
        </w:tc>
        <w:tc>
          <w:tcPr>
            <w:tcW w:w="11610" w:type="dxa"/>
            <w:gridSpan w:val="4"/>
            <w:tcBorders>
              <w:top w:val="nil"/>
              <w:left w:val="single" w:sz="4" w:space="0" w:color="auto"/>
              <w:bottom w:val="single" w:sz="4" w:space="0" w:color="auto"/>
              <w:right w:val="single" w:sz="4" w:space="0" w:color="auto"/>
            </w:tcBorders>
            <w:noWrap/>
            <w:vAlign w:val="center"/>
          </w:tcPr>
          <w:p w:rsidR="00DE520E" w:rsidRPr="00BD62D2" w:rsidRDefault="00DE520E"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DE520E" w:rsidRPr="00BD62D2" w:rsidRDefault="00DE520E" w:rsidP="002812E0">
            <w:pPr>
              <w:jc w:val="center"/>
              <w:rPr>
                <w:b/>
                <w:bCs/>
                <w:sz w:val="26"/>
                <w:szCs w:val="26"/>
                <w:lang w:eastAsia="en-US"/>
              </w:rPr>
            </w:pPr>
            <w:r w:rsidRPr="00BD62D2">
              <w:rPr>
                <w:b/>
                <w:bCs/>
                <w:sz w:val="26"/>
                <w:szCs w:val="26"/>
                <w:lang w:eastAsia="en-US"/>
              </w:rPr>
              <w:t> </w:t>
            </w:r>
          </w:p>
        </w:tc>
        <w:tc>
          <w:tcPr>
            <w:tcW w:w="990" w:type="dxa"/>
            <w:tcBorders>
              <w:top w:val="nil"/>
              <w:left w:val="nil"/>
              <w:bottom w:val="single" w:sz="4" w:space="0" w:color="auto"/>
              <w:right w:val="single" w:sz="4" w:space="0" w:color="auto"/>
            </w:tcBorders>
            <w:vAlign w:val="center"/>
          </w:tcPr>
          <w:p w:rsidR="00DE520E" w:rsidRPr="00BD62D2" w:rsidRDefault="00DE520E" w:rsidP="002812E0">
            <w:pPr>
              <w:jc w:val="center"/>
              <w:rPr>
                <w:b/>
                <w:bCs/>
                <w:sz w:val="26"/>
                <w:szCs w:val="26"/>
                <w:lang w:eastAsia="en-US"/>
              </w:rPr>
            </w:pPr>
            <w:r w:rsidRPr="00BD62D2">
              <w:rPr>
                <w:b/>
                <w:bCs/>
                <w:sz w:val="26"/>
                <w:szCs w:val="26"/>
                <w:lang w:eastAsia="en-US"/>
              </w:rPr>
              <w:t> </w:t>
            </w:r>
          </w:p>
        </w:tc>
        <w:tc>
          <w:tcPr>
            <w:tcW w:w="1170" w:type="dxa"/>
            <w:tcBorders>
              <w:top w:val="single" w:sz="4" w:space="0" w:color="auto"/>
              <w:left w:val="single" w:sz="4" w:space="0" w:color="auto"/>
              <w:bottom w:val="single" w:sz="4" w:space="0" w:color="auto"/>
              <w:right w:val="single" w:sz="4" w:space="0" w:color="auto"/>
            </w:tcBorders>
            <w:vAlign w:val="center"/>
          </w:tcPr>
          <w:p w:rsidR="00DE520E" w:rsidRPr="00BD62D2" w:rsidRDefault="00DE520E"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E520E" w:rsidRPr="00BD62D2" w:rsidRDefault="00DE520E" w:rsidP="002812E0">
            <w:pPr>
              <w:jc w:val="center"/>
              <w:rPr>
                <w:b/>
                <w:bCs/>
                <w:sz w:val="26"/>
                <w:szCs w:val="26"/>
                <w:lang w:eastAsia="en-US"/>
              </w:rPr>
            </w:pPr>
          </w:p>
        </w:tc>
      </w:tr>
    </w:tbl>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2116DF" w:rsidRDefault="00ED0811" w:rsidP="00082A04">
      <w:pPr>
        <w:rPr>
          <w:sz w:val="26"/>
          <w:szCs w:val="26"/>
        </w:rPr>
      </w:pPr>
      <w:r>
        <w:rPr>
          <w:sz w:val="26"/>
          <w:szCs w:val="26"/>
        </w:rPr>
        <w:tab/>
      </w:r>
      <w:r>
        <w:rPr>
          <w:sz w:val="26"/>
          <w:szCs w:val="26"/>
        </w:rPr>
        <w:tab/>
      </w:r>
      <w:r w:rsidRPr="002116DF">
        <w:rPr>
          <w:sz w:val="26"/>
          <w:szCs w:val="26"/>
        </w:rPr>
        <w:t xml:space="preserve">DIRECTOR </w:t>
      </w:r>
      <w:r w:rsidR="00EF4FFD" w:rsidRPr="002116DF">
        <w:rPr>
          <w:sz w:val="26"/>
          <w:szCs w:val="26"/>
        </w:rPr>
        <w:t>GENERAL ADJUNCT</w:t>
      </w:r>
    </w:p>
    <w:p w:rsidR="00ED0811" w:rsidRPr="002116DF" w:rsidRDefault="00ED0811" w:rsidP="00082A04">
      <w:pPr>
        <w:rPr>
          <w:sz w:val="26"/>
          <w:szCs w:val="26"/>
        </w:rPr>
      </w:pPr>
      <w:r w:rsidRPr="002116DF">
        <w:rPr>
          <w:sz w:val="26"/>
          <w:szCs w:val="26"/>
        </w:rPr>
        <w:tab/>
      </w:r>
      <w:r w:rsidRPr="002116DF">
        <w:rPr>
          <w:sz w:val="26"/>
          <w:szCs w:val="26"/>
        </w:rPr>
        <w:tab/>
      </w:r>
      <w:r w:rsidR="009E6796" w:rsidRPr="002116DF">
        <w:rPr>
          <w:sz w:val="26"/>
          <w:szCs w:val="26"/>
        </w:rPr>
        <w:t xml:space="preserve"> </w:t>
      </w:r>
      <w:r w:rsidR="00C24C61" w:rsidRPr="002116DF">
        <w:rPr>
          <w:sz w:val="26"/>
          <w:szCs w:val="26"/>
          <w:lang w:val="es-ES"/>
        </w:rPr>
        <w:t>Emilian MATEESCU</w:t>
      </w:r>
      <w:r w:rsidR="00C24C61" w:rsidRPr="002116DF">
        <w:rPr>
          <w:sz w:val="26"/>
          <w:szCs w:val="26"/>
        </w:rPr>
        <w:t xml:space="preserve"> </w:t>
      </w:r>
      <w:r w:rsidRPr="002116DF">
        <w:rPr>
          <w:sz w:val="26"/>
          <w:szCs w:val="26"/>
        </w:rPr>
        <w:t>/</w:t>
      </w:r>
      <w:r w:rsidR="009E6796" w:rsidRPr="002116DF">
        <w:rPr>
          <w:sz w:val="26"/>
          <w:szCs w:val="26"/>
        </w:rPr>
        <w:tab/>
      </w:r>
    </w:p>
    <w:p w:rsidR="00A00F46" w:rsidRPr="002116DF" w:rsidRDefault="00A00F46" w:rsidP="00082A04">
      <w:pPr>
        <w:rPr>
          <w:sz w:val="26"/>
          <w:szCs w:val="26"/>
        </w:rPr>
      </w:pPr>
    </w:p>
    <w:p w:rsidR="00ED0811" w:rsidRPr="002116DF" w:rsidRDefault="00ED0811" w:rsidP="00082A04">
      <w:pPr>
        <w:rPr>
          <w:sz w:val="26"/>
          <w:szCs w:val="26"/>
          <w:lang w:val="fr-FR"/>
        </w:rPr>
      </w:pPr>
      <w:r w:rsidRPr="002116DF">
        <w:rPr>
          <w:sz w:val="26"/>
          <w:szCs w:val="26"/>
        </w:rPr>
        <w:tab/>
      </w:r>
      <w:r w:rsidRPr="002116DF">
        <w:rPr>
          <w:sz w:val="26"/>
          <w:szCs w:val="26"/>
        </w:rPr>
        <w:tab/>
      </w:r>
      <w:r w:rsidR="00EF4FFD" w:rsidRPr="002116DF">
        <w:rPr>
          <w:sz w:val="26"/>
          <w:szCs w:val="26"/>
          <w:lang w:val="fr-FR"/>
        </w:rPr>
        <w:t>SERVICIUL COORDONARE MENTENANTA,</w:t>
      </w:r>
      <w:r w:rsidR="00EF4FFD" w:rsidRPr="002116DF">
        <w:rPr>
          <w:sz w:val="26"/>
          <w:szCs w:val="26"/>
          <w:lang w:val="fr-FR"/>
        </w:rPr>
        <w:tab/>
      </w:r>
      <w:r w:rsidR="00EF4FFD" w:rsidRPr="002116DF">
        <w:rPr>
          <w:sz w:val="26"/>
          <w:szCs w:val="26"/>
          <w:lang w:val="fr-FR"/>
        </w:rPr>
        <w:tab/>
      </w:r>
    </w:p>
    <w:p w:rsidR="00ED0811" w:rsidRPr="002116DF" w:rsidRDefault="00ED0811" w:rsidP="00082A04">
      <w:pPr>
        <w:rPr>
          <w:sz w:val="26"/>
          <w:szCs w:val="26"/>
          <w:lang w:val="fr-FR"/>
        </w:rPr>
      </w:pPr>
      <w:r w:rsidRPr="002116DF">
        <w:rPr>
          <w:sz w:val="26"/>
          <w:szCs w:val="26"/>
        </w:rPr>
        <w:tab/>
      </w:r>
      <w:r w:rsidRPr="002116DF">
        <w:rPr>
          <w:sz w:val="26"/>
          <w:szCs w:val="26"/>
        </w:rPr>
        <w:tab/>
      </w:r>
      <w:r w:rsidR="00EF4FFD" w:rsidRPr="002116DF">
        <w:rPr>
          <w:sz w:val="26"/>
          <w:szCs w:val="26"/>
          <w:lang w:val="fr-FR"/>
        </w:rPr>
        <w:t>ACTIVITATI CONEXE, UCC, ISCIR</w:t>
      </w:r>
      <w:r w:rsidRPr="002116DF">
        <w:rPr>
          <w:sz w:val="26"/>
          <w:szCs w:val="26"/>
        </w:rPr>
        <w:tab/>
      </w:r>
      <w:r w:rsidRPr="002116DF">
        <w:rPr>
          <w:sz w:val="26"/>
          <w:szCs w:val="26"/>
        </w:rPr>
        <w:tab/>
      </w:r>
      <w:r w:rsidR="009E6796" w:rsidRPr="002116DF">
        <w:rPr>
          <w:sz w:val="26"/>
          <w:szCs w:val="26"/>
        </w:rPr>
        <w:t xml:space="preserve"> </w:t>
      </w:r>
    </w:p>
    <w:p w:rsidR="00EF4FFD" w:rsidRPr="002116DF" w:rsidRDefault="00ED0811" w:rsidP="00EF4FFD">
      <w:pPr>
        <w:rPr>
          <w:sz w:val="26"/>
          <w:szCs w:val="26"/>
          <w:lang w:val="fr-FR"/>
        </w:rPr>
      </w:pPr>
      <w:r w:rsidRPr="002116DF">
        <w:rPr>
          <w:sz w:val="26"/>
          <w:szCs w:val="26"/>
        </w:rPr>
        <w:tab/>
      </w:r>
      <w:r w:rsidRPr="002116DF">
        <w:rPr>
          <w:sz w:val="26"/>
          <w:szCs w:val="26"/>
        </w:rPr>
        <w:tab/>
      </w:r>
      <w:r w:rsidR="00EF4FFD" w:rsidRPr="002116DF">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116DF" w:rsidP="00082A04">
      <w:pPr>
        <w:rPr>
          <w:color w:val="000000"/>
          <w:sz w:val="26"/>
          <w:szCs w:val="26"/>
        </w:rPr>
      </w:pPr>
      <w:r>
        <w:rPr>
          <w:color w:val="000000"/>
          <w:sz w:val="26"/>
          <w:szCs w:val="26"/>
        </w:rPr>
        <w:tab/>
      </w:r>
      <w:r>
        <w:rPr>
          <w:color w:val="000000"/>
          <w:sz w:val="26"/>
          <w:szCs w:val="26"/>
        </w:rPr>
        <w:tab/>
        <w:t>Denisa Stanciu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p>
    <w:p w:rsidR="002116DF" w:rsidRPr="00BD62D2" w:rsidRDefault="002116DF" w:rsidP="00082A04">
      <w:pPr>
        <w:rPr>
          <w:color w:val="000000"/>
          <w:sz w:val="26"/>
          <w:szCs w:val="26"/>
        </w:rPr>
        <w:sectPr w:rsidR="002116DF"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C23DFC" w:rsidRPr="002116DF" w:rsidRDefault="00C23DFC" w:rsidP="00C23DFC">
      <w:pPr>
        <w:rPr>
          <w:sz w:val="26"/>
          <w:szCs w:val="26"/>
        </w:rPr>
      </w:pPr>
      <w:r w:rsidRPr="002116DF">
        <w:rPr>
          <w:sz w:val="26"/>
          <w:szCs w:val="26"/>
        </w:rPr>
        <w:t>DIRECTOR GENERAL ADJUNCT</w:t>
      </w:r>
    </w:p>
    <w:p w:rsidR="00C23DFC" w:rsidRPr="002116DF" w:rsidRDefault="00C23DFC" w:rsidP="00C23DFC">
      <w:pPr>
        <w:rPr>
          <w:sz w:val="26"/>
          <w:szCs w:val="26"/>
        </w:rPr>
      </w:pPr>
      <w:r w:rsidRPr="002116DF">
        <w:rPr>
          <w:sz w:val="26"/>
          <w:szCs w:val="26"/>
        </w:rPr>
        <w:t xml:space="preserve"> </w:t>
      </w:r>
      <w:r w:rsidRPr="002116DF">
        <w:rPr>
          <w:sz w:val="26"/>
          <w:szCs w:val="26"/>
          <w:lang w:val="es-ES"/>
        </w:rPr>
        <w:t>Emilian MATEESCU</w:t>
      </w:r>
      <w:r w:rsidRPr="002116DF">
        <w:rPr>
          <w:sz w:val="26"/>
          <w:szCs w:val="26"/>
        </w:rPr>
        <w:t xml:space="preserve"> /</w:t>
      </w:r>
      <w:r w:rsidRPr="002116DF">
        <w:rPr>
          <w:sz w:val="26"/>
          <w:szCs w:val="26"/>
        </w:rPr>
        <w:tab/>
      </w:r>
    </w:p>
    <w:p w:rsidR="00C23DFC" w:rsidRPr="002116DF" w:rsidRDefault="00C23DFC" w:rsidP="00C23DFC">
      <w:pPr>
        <w:rPr>
          <w:sz w:val="26"/>
          <w:szCs w:val="26"/>
        </w:rPr>
      </w:pPr>
    </w:p>
    <w:p w:rsidR="00C23DFC" w:rsidRPr="002116DF" w:rsidRDefault="00C23DFC" w:rsidP="00C23DFC">
      <w:pPr>
        <w:rPr>
          <w:sz w:val="26"/>
          <w:szCs w:val="26"/>
          <w:lang w:val="fr-FR"/>
        </w:rPr>
      </w:pPr>
      <w:r w:rsidRPr="002116DF">
        <w:rPr>
          <w:sz w:val="26"/>
          <w:szCs w:val="26"/>
          <w:lang w:val="fr-FR"/>
        </w:rPr>
        <w:t>SERVICIUL COORDONARE MENTENANTA,</w:t>
      </w:r>
      <w:r w:rsidRPr="002116DF">
        <w:rPr>
          <w:sz w:val="26"/>
          <w:szCs w:val="26"/>
          <w:lang w:val="fr-FR"/>
        </w:rPr>
        <w:tab/>
      </w:r>
      <w:r w:rsidRPr="002116DF">
        <w:rPr>
          <w:sz w:val="26"/>
          <w:szCs w:val="26"/>
          <w:lang w:val="fr-FR"/>
        </w:rPr>
        <w:tab/>
      </w:r>
    </w:p>
    <w:p w:rsidR="00C23DFC" w:rsidRPr="002116DF" w:rsidRDefault="00C23DFC" w:rsidP="00C23DFC">
      <w:pPr>
        <w:rPr>
          <w:sz w:val="26"/>
          <w:szCs w:val="26"/>
          <w:lang w:val="fr-FR"/>
        </w:rPr>
      </w:pPr>
      <w:r w:rsidRPr="002116DF">
        <w:rPr>
          <w:sz w:val="26"/>
          <w:szCs w:val="26"/>
          <w:lang w:val="fr-FR"/>
        </w:rPr>
        <w:t>ACTIVITATI CONEXE, UCC, ISCIR</w:t>
      </w:r>
      <w:r w:rsidRPr="002116DF">
        <w:rPr>
          <w:sz w:val="26"/>
          <w:szCs w:val="26"/>
        </w:rPr>
        <w:tab/>
      </w:r>
      <w:r w:rsidRPr="002116DF">
        <w:rPr>
          <w:sz w:val="26"/>
          <w:szCs w:val="26"/>
        </w:rPr>
        <w:tab/>
        <w:t xml:space="preserve"> </w:t>
      </w:r>
    </w:p>
    <w:p w:rsidR="00C23DFC" w:rsidRPr="002116DF" w:rsidRDefault="00C23DFC" w:rsidP="00C23DFC">
      <w:pPr>
        <w:rPr>
          <w:sz w:val="26"/>
          <w:szCs w:val="26"/>
          <w:lang w:val="fr-FR"/>
        </w:rPr>
      </w:pPr>
      <w:r w:rsidRPr="002116DF">
        <w:rPr>
          <w:sz w:val="26"/>
          <w:szCs w:val="26"/>
          <w:lang w:val="fr-FR"/>
        </w:rPr>
        <w:t>Cristian Dumitru</w:t>
      </w:r>
    </w:p>
    <w:p w:rsidR="00C23DFC" w:rsidRDefault="00C23DFC" w:rsidP="00C23DFC">
      <w:pPr>
        <w:rPr>
          <w:color w:val="FF0000"/>
          <w:sz w:val="26"/>
          <w:szCs w:val="26"/>
        </w:rPr>
      </w:pPr>
    </w:p>
    <w:p w:rsidR="00C23DFC" w:rsidRPr="001E3A38" w:rsidRDefault="00C23DFC" w:rsidP="00C23DFC">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23DFC" w:rsidRDefault="00C23DFC" w:rsidP="00C23DFC">
      <w:pPr>
        <w:rPr>
          <w:color w:val="000000"/>
          <w:sz w:val="26"/>
          <w:szCs w:val="26"/>
        </w:rPr>
      </w:pPr>
      <w:r>
        <w:rPr>
          <w:color w:val="000000"/>
          <w:sz w:val="26"/>
          <w:szCs w:val="26"/>
        </w:rPr>
        <w:t>Denisa Stanciu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p>
    <w:p w:rsidR="00ED0811" w:rsidRPr="001349BA" w:rsidRDefault="00C23DFC" w:rsidP="00C23DFC">
      <w:pPr>
        <w:rPr>
          <w:color w:val="FF0000"/>
          <w:sz w:val="26"/>
          <w:szCs w:val="26"/>
          <w:lang w:val="fr-FR"/>
        </w:rPr>
      </w:pPr>
      <w:r>
        <w:rPr>
          <w:color w:val="000000"/>
          <w:sz w:val="26"/>
          <w:szCs w:val="26"/>
        </w:rPr>
        <w:tab/>
      </w:r>
      <w:r w:rsidR="001349BA">
        <w:rPr>
          <w:sz w:val="26"/>
          <w:szCs w:val="26"/>
        </w:rPr>
        <w:t>,</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E520E" w:rsidRDefault="00DE520E" w:rsidP="00082A04">
      <w:pPr>
        <w:jc w:val="center"/>
        <w:rPr>
          <w:caps/>
          <w:color w:val="808080"/>
          <w:sz w:val="28"/>
          <w:szCs w:val="28"/>
        </w:rPr>
      </w:pPr>
    </w:p>
    <w:p w:rsidR="00DE520E" w:rsidRDefault="00DE520E" w:rsidP="00082A04">
      <w:pPr>
        <w:jc w:val="center"/>
        <w:rPr>
          <w:caps/>
          <w:color w:val="808080"/>
          <w:sz w:val="28"/>
          <w:szCs w:val="28"/>
        </w:rPr>
      </w:pPr>
    </w:p>
    <w:p w:rsidR="00DE520E" w:rsidRDefault="00DE520E" w:rsidP="00082A04">
      <w:pPr>
        <w:jc w:val="center"/>
        <w:rPr>
          <w:caps/>
          <w:color w:val="808080"/>
          <w:sz w:val="28"/>
          <w:szCs w:val="28"/>
        </w:rPr>
      </w:pPr>
    </w:p>
    <w:p w:rsidR="00DE520E" w:rsidRDefault="00DE520E" w:rsidP="00082A04">
      <w:pPr>
        <w:jc w:val="center"/>
        <w:rPr>
          <w:caps/>
          <w:color w:val="808080"/>
          <w:sz w:val="28"/>
          <w:szCs w:val="28"/>
        </w:rPr>
      </w:pPr>
    </w:p>
    <w:p w:rsidR="00DE520E" w:rsidRDefault="00DE520E" w:rsidP="00082A04">
      <w:pPr>
        <w:jc w:val="center"/>
        <w:rPr>
          <w:caps/>
          <w:color w:val="808080"/>
          <w:sz w:val="28"/>
          <w:szCs w:val="28"/>
        </w:rPr>
      </w:pPr>
    </w:p>
    <w:p w:rsidR="00DE520E" w:rsidRDefault="00DE520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2343CE" w:rsidRPr="002343CE" w:rsidRDefault="00ED0811" w:rsidP="002343CE">
      <w:pPr>
        <w:ind w:left="708" w:firstLine="708"/>
        <w:rPr>
          <w:color w:val="000000"/>
        </w:rPr>
      </w:pPr>
      <w:r w:rsidRPr="00BD62D2">
        <w:rPr>
          <w:b/>
          <w:sz w:val="26"/>
          <w:szCs w:val="26"/>
        </w:rPr>
        <w:t>„</w:t>
      </w:r>
      <w:r w:rsidR="002343CE" w:rsidRPr="00DE520E">
        <w:rPr>
          <w:b/>
          <w:color w:val="000000"/>
        </w:rPr>
        <w:t>PS pentru sistemul de monitorizare on line vivrații TA3-TA4 din CTE Progresu</w:t>
      </w:r>
      <w:r w:rsidR="002343CE">
        <w:rPr>
          <w:color w:val="000000"/>
        </w:rPr>
        <w:t>”</w:t>
      </w:r>
    </w:p>
    <w:p w:rsidR="002343CE" w:rsidRPr="00205CC6" w:rsidRDefault="002343CE" w:rsidP="002343CE">
      <w:pPr>
        <w:rPr>
          <w:sz w:val="22"/>
          <w:szCs w:val="22"/>
        </w:rPr>
      </w:pPr>
      <w:r w:rsidRPr="00205CC6">
        <w:rPr>
          <w:sz w:val="22"/>
          <w:szCs w:val="22"/>
        </w:rPr>
        <w:t xml:space="preserve"> </w:t>
      </w:r>
    </w:p>
    <w:p w:rsidR="00ED0811" w:rsidRPr="00BD62D2" w:rsidRDefault="00ED0811" w:rsidP="00082A04">
      <w:pPr>
        <w:rPr>
          <w:b/>
          <w:sz w:val="26"/>
          <w:szCs w:val="26"/>
        </w:rPr>
      </w:pP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2343CE">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5E1CEE">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5E1CEE">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5E1CEE" w:rsidRDefault="00ED0811" w:rsidP="00082A04">
      <w:pPr>
        <w:ind w:left="900"/>
      </w:pPr>
      <w:r>
        <w:t xml:space="preserve"> </w:t>
      </w:r>
      <w:r>
        <w:tab/>
      </w:r>
      <w:r>
        <w:tab/>
      </w:r>
      <w:r>
        <w:tab/>
        <w:t xml:space="preserve">  </w:t>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21242" w:rsidP="00082A04">
      <w:pPr>
        <w:ind w:left="900"/>
        <w:jc w:val="both"/>
      </w:pPr>
      <w:r>
        <w:t>Denisa Stanciu</w:t>
      </w:r>
    </w:p>
    <w:p w:rsidR="00ED0811" w:rsidRDefault="00ED0811" w:rsidP="00082A04">
      <w:pPr>
        <w:ind w:left="900"/>
        <w:jc w:val="both"/>
      </w:pPr>
    </w:p>
    <w:p w:rsidR="00940B0E" w:rsidRDefault="00940B0E" w:rsidP="005E1CEE">
      <w:pPr>
        <w:rPr>
          <w:sz w:val="26"/>
          <w:szCs w:val="26"/>
        </w:rPr>
      </w:pPr>
      <w:r>
        <w:rPr>
          <w:sz w:val="26"/>
          <w:szCs w:val="26"/>
        </w:rPr>
        <w:tab/>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2343CE" w:rsidP="00082A04">
      <w:pPr>
        <w:rPr>
          <w:szCs w:val="26"/>
        </w:rPr>
      </w:pPr>
      <w:r>
        <w:rPr>
          <w:szCs w:val="26"/>
        </w:rPr>
        <w:tab/>
        <w:t xml:space="preserve">   Simona Munteanu</w:t>
      </w:r>
      <w:r>
        <w:rPr>
          <w:szCs w:val="26"/>
        </w:rPr>
        <w:tab/>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E08" w:rsidRDefault="00C62E08">
      <w:r>
        <w:separator/>
      </w:r>
    </w:p>
  </w:endnote>
  <w:endnote w:type="continuationSeparator" w:id="0">
    <w:p w:rsidR="00C62E08" w:rsidRDefault="00C62E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Default="00032CEC" w:rsidP="00012CCD">
    <w:pPr>
      <w:pStyle w:val="Footer"/>
      <w:framePr w:wrap="around" w:vAnchor="text" w:hAnchor="margin" w:xAlign="center" w:y="1"/>
      <w:rPr>
        <w:rStyle w:val="PageNumber"/>
      </w:rPr>
    </w:pPr>
    <w:r>
      <w:rPr>
        <w:rStyle w:val="PageNumber"/>
      </w:rPr>
      <w:fldChar w:fldCharType="begin"/>
    </w:r>
    <w:r w:rsidR="00DE520E">
      <w:rPr>
        <w:rStyle w:val="PageNumber"/>
      </w:rPr>
      <w:instrText xml:space="preserve">PAGE  </w:instrText>
    </w:r>
    <w:r>
      <w:rPr>
        <w:rStyle w:val="PageNumber"/>
      </w:rPr>
      <w:fldChar w:fldCharType="end"/>
    </w:r>
  </w:p>
  <w:p w:rsidR="00DE520E" w:rsidRDefault="00DE520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Default="00032CEC" w:rsidP="000D4B37">
    <w:pPr>
      <w:pStyle w:val="Footer"/>
      <w:framePr w:wrap="around" w:vAnchor="text" w:hAnchor="page" w:x="9721" w:y="4"/>
      <w:rPr>
        <w:rStyle w:val="PageNumber"/>
      </w:rPr>
    </w:pPr>
    <w:r>
      <w:rPr>
        <w:rStyle w:val="PageNumber"/>
      </w:rPr>
      <w:fldChar w:fldCharType="begin"/>
    </w:r>
    <w:r w:rsidR="00DE520E">
      <w:rPr>
        <w:rStyle w:val="PageNumber"/>
      </w:rPr>
      <w:instrText xml:space="preserve">PAGE  </w:instrText>
    </w:r>
    <w:r>
      <w:rPr>
        <w:rStyle w:val="PageNumber"/>
      </w:rPr>
      <w:fldChar w:fldCharType="separate"/>
    </w:r>
    <w:r w:rsidR="00D156F9">
      <w:rPr>
        <w:rStyle w:val="PageNumber"/>
        <w:noProof/>
      </w:rPr>
      <w:t>2</w:t>
    </w:r>
    <w:r>
      <w:rPr>
        <w:rStyle w:val="PageNumber"/>
      </w:rPr>
      <w:fldChar w:fldCharType="end"/>
    </w:r>
  </w:p>
  <w:p w:rsidR="00DE520E" w:rsidRPr="002548E6" w:rsidRDefault="00DE520E" w:rsidP="002548E6">
    <w:pPr>
      <w:pStyle w:val="Footer"/>
      <w:ind w:right="360"/>
      <w:rPr>
        <w:sz w:val="16"/>
        <w:szCs w:val="16"/>
        <w:lang w:val="en-US"/>
      </w:rPr>
    </w:pPr>
    <w:r>
      <w:rPr>
        <w:sz w:val="16"/>
        <w:szCs w:val="16"/>
        <w:lang w:val="en-US"/>
      </w:rPr>
      <w:t>Red. ELCEN-SA4PS sistemul de monitorizare on –line vibratii TA3-TA4 din  CTE Progresu februiare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Pr="002548E6" w:rsidRDefault="00DE520E" w:rsidP="00186476">
    <w:pPr>
      <w:pStyle w:val="Footer"/>
      <w:ind w:right="360"/>
      <w:rPr>
        <w:sz w:val="16"/>
        <w:szCs w:val="16"/>
        <w:lang w:val="en-US"/>
      </w:rPr>
    </w:pPr>
    <w:r>
      <w:rPr>
        <w:sz w:val="16"/>
        <w:szCs w:val="16"/>
        <w:lang w:val="en-US"/>
      </w:rPr>
      <w:t>Red. SEB-SC/ martie 2009</w:t>
    </w:r>
  </w:p>
  <w:p w:rsidR="00DE520E" w:rsidRPr="00186476" w:rsidRDefault="00DE520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Default="00032CEC" w:rsidP="00012CCD">
    <w:pPr>
      <w:pStyle w:val="Footer"/>
      <w:framePr w:wrap="around" w:vAnchor="text" w:hAnchor="margin" w:xAlign="center" w:y="1"/>
      <w:rPr>
        <w:rStyle w:val="PageNumber"/>
      </w:rPr>
    </w:pPr>
    <w:r>
      <w:rPr>
        <w:rStyle w:val="PageNumber"/>
      </w:rPr>
      <w:fldChar w:fldCharType="begin"/>
    </w:r>
    <w:r w:rsidR="00DE520E">
      <w:rPr>
        <w:rStyle w:val="PageNumber"/>
      </w:rPr>
      <w:instrText xml:space="preserve">PAGE  </w:instrText>
    </w:r>
    <w:r>
      <w:rPr>
        <w:rStyle w:val="PageNumber"/>
      </w:rPr>
      <w:fldChar w:fldCharType="end"/>
    </w:r>
  </w:p>
  <w:p w:rsidR="00DE520E" w:rsidRDefault="00DE520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Default="00032CEC" w:rsidP="00012CCD">
    <w:pPr>
      <w:pStyle w:val="Footer"/>
      <w:framePr w:wrap="around" w:vAnchor="text" w:hAnchor="margin" w:xAlign="center" w:y="1"/>
      <w:rPr>
        <w:rStyle w:val="PageNumber"/>
      </w:rPr>
    </w:pPr>
    <w:r>
      <w:rPr>
        <w:rStyle w:val="PageNumber"/>
      </w:rPr>
      <w:fldChar w:fldCharType="begin"/>
    </w:r>
    <w:r w:rsidR="00DE520E">
      <w:rPr>
        <w:rStyle w:val="PageNumber"/>
      </w:rPr>
      <w:instrText xml:space="preserve">PAGE  </w:instrText>
    </w:r>
    <w:r>
      <w:rPr>
        <w:rStyle w:val="PageNumber"/>
      </w:rPr>
      <w:fldChar w:fldCharType="separate"/>
    </w:r>
    <w:r w:rsidR="00D156F9">
      <w:rPr>
        <w:rStyle w:val="PageNumber"/>
        <w:noProof/>
      </w:rPr>
      <w:t>15</w:t>
    </w:r>
    <w:r>
      <w:rPr>
        <w:rStyle w:val="PageNumber"/>
      </w:rPr>
      <w:fldChar w:fldCharType="end"/>
    </w:r>
  </w:p>
  <w:p w:rsidR="00DE520E" w:rsidRPr="002548E6" w:rsidRDefault="00DE520E" w:rsidP="002548E6">
    <w:pPr>
      <w:pStyle w:val="Footer"/>
      <w:ind w:right="360"/>
      <w:rPr>
        <w:sz w:val="16"/>
        <w:szCs w:val="16"/>
        <w:lang w:val="en-US"/>
      </w:rPr>
    </w:pPr>
    <w:r>
      <w:rPr>
        <w:sz w:val="16"/>
        <w:szCs w:val="16"/>
        <w:lang w:val="en-US"/>
      </w:rPr>
      <w:t>Red. ELCEN-SA/decembrie 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0E" w:rsidRPr="002548E6" w:rsidRDefault="00DE520E" w:rsidP="00186476">
    <w:pPr>
      <w:pStyle w:val="Footer"/>
      <w:ind w:right="360"/>
      <w:rPr>
        <w:sz w:val="16"/>
        <w:szCs w:val="16"/>
        <w:lang w:val="en-US"/>
      </w:rPr>
    </w:pPr>
    <w:r>
      <w:rPr>
        <w:sz w:val="16"/>
        <w:szCs w:val="16"/>
        <w:lang w:val="en-US"/>
      </w:rPr>
      <w:t>Red. SEB-SC/ martie 2009</w:t>
    </w:r>
  </w:p>
  <w:p w:rsidR="00DE520E" w:rsidRPr="00186476" w:rsidRDefault="00DE520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E08" w:rsidRDefault="00C62E08">
      <w:r>
        <w:separator/>
      </w:r>
    </w:p>
  </w:footnote>
  <w:footnote w:type="continuationSeparator" w:id="0">
    <w:p w:rsidR="00C62E08" w:rsidRDefault="00C62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CEC"/>
    <w:rsid w:val="00034343"/>
    <w:rsid w:val="00037722"/>
    <w:rsid w:val="00042C0A"/>
    <w:rsid w:val="00044257"/>
    <w:rsid w:val="00046CC4"/>
    <w:rsid w:val="0004733F"/>
    <w:rsid w:val="00050DDC"/>
    <w:rsid w:val="00052D1C"/>
    <w:rsid w:val="00052D21"/>
    <w:rsid w:val="00053767"/>
    <w:rsid w:val="0005455D"/>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6766E"/>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911"/>
    <w:rsid w:val="00196D3F"/>
    <w:rsid w:val="001A1EEC"/>
    <w:rsid w:val="001A2BBB"/>
    <w:rsid w:val="001A3D72"/>
    <w:rsid w:val="001A49E1"/>
    <w:rsid w:val="001A54DA"/>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CC6"/>
    <w:rsid w:val="00205E1E"/>
    <w:rsid w:val="002116DF"/>
    <w:rsid w:val="00212A02"/>
    <w:rsid w:val="002131C0"/>
    <w:rsid w:val="00214ED5"/>
    <w:rsid w:val="002164AE"/>
    <w:rsid w:val="00217DC7"/>
    <w:rsid w:val="00220862"/>
    <w:rsid w:val="00223D26"/>
    <w:rsid w:val="00224C31"/>
    <w:rsid w:val="002255EC"/>
    <w:rsid w:val="0022565D"/>
    <w:rsid w:val="0022707C"/>
    <w:rsid w:val="0023176F"/>
    <w:rsid w:val="00232E02"/>
    <w:rsid w:val="002343CE"/>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1242"/>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C8E"/>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1CEE"/>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19"/>
    <w:rsid w:val="00737CEB"/>
    <w:rsid w:val="00740BA5"/>
    <w:rsid w:val="00741658"/>
    <w:rsid w:val="00742097"/>
    <w:rsid w:val="00743B92"/>
    <w:rsid w:val="00746F96"/>
    <w:rsid w:val="0075638A"/>
    <w:rsid w:val="00756BD9"/>
    <w:rsid w:val="007579A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89C"/>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0F46"/>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07D1"/>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838"/>
    <w:rsid w:val="00AE4D3F"/>
    <w:rsid w:val="00AE74C4"/>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3DFC"/>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2E08"/>
    <w:rsid w:val="00C64FF1"/>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6F9"/>
    <w:rsid w:val="00D15B5E"/>
    <w:rsid w:val="00D166AB"/>
    <w:rsid w:val="00D1678A"/>
    <w:rsid w:val="00D1716E"/>
    <w:rsid w:val="00D17D5D"/>
    <w:rsid w:val="00D213DB"/>
    <w:rsid w:val="00D247A3"/>
    <w:rsid w:val="00D25CF4"/>
    <w:rsid w:val="00D34C01"/>
    <w:rsid w:val="00D3593E"/>
    <w:rsid w:val="00D37701"/>
    <w:rsid w:val="00D40940"/>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95981"/>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20E"/>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4C4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28A"/>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1D2B"/>
    <w:rsid w:val="00F02F88"/>
    <w:rsid w:val="00F039F5"/>
    <w:rsid w:val="00F03F31"/>
    <w:rsid w:val="00F04BB5"/>
    <w:rsid w:val="00F04D63"/>
    <w:rsid w:val="00F05F4B"/>
    <w:rsid w:val="00F114BF"/>
    <w:rsid w:val="00F12810"/>
    <w:rsid w:val="00F13100"/>
    <w:rsid w:val="00F13955"/>
    <w:rsid w:val="00F17398"/>
    <w:rsid w:val="00F2016E"/>
    <w:rsid w:val="00F23FCA"/>
    <w:rsid w:val="00F24090"/>
    <w:rsid w:val="00F26EF8"/>
    <w:rsid w:val="00F301AA"/>
    <w:rsid w:val="00F326CD"/>
    <w:rsid w:val="00F330E3"/>
    <w:rsid w:val="00F3462C"/>
    <w:rsid w:val="00F35349"/>
    <w:rsid w:val="00F35D05"/>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036C"/>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4C19"/>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097824950">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15</Pages>
  <Words>6642</Words>
  <Characters>37865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44419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14</cp:revision>
  <cp:lastPrinted>2010-11-22T09:40:00Z</cp:lastPrinted>
  <dcterms:created xsi:type="dcterms:W3CDTF">2022-02-11T09:10:00Z</dcterms:created>
  <dcterms:modified xsi:type="dcterms:W3CDTF">2022-02-21T10:26:00Z</dcterms:modified>
</cp:coreProperties>
</file>